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4C53" w14:textId="5CFCEEC9" w:rsidR="00C32D82" w:rsidRDefault="008B4BB3" w:rsidP="006572BF">
      <w:pPr>
        <w:widowControl/>
        <w:suppressAutoHyphens w:val="0"/>
        <w:spacing w:after="160" w:line="259" w:lineRule="auto"/>
        <w:rPr>
          <w:rFonts w:eastAsia="Times New Roman" w:cs="Arial"/>
          <w:b/>
          <w:bCs/>
          <w:kern w:val="0"/>
          <w:sz w:val="28"/>
          <w:szCs w:val="28"/>
        </w:rPr>
      </w:pPr>
      <w:r w:rsidRPr="008B4BB3">
        <w:rPr>
          <w:rFonts w:eastAsia="Times New Roman" w:cs="Arial"/>
          <w:b/>
          <w:bCs/>
          <w:noProof/>
          <w:kern w:val="0"/>
          <w:sz w:val="28"/>
          <w:szCs w:val="28"/>
        </w:rPr>
        <mc:AlternateContent>
          <mc:Choice Requires="wps">
            <w:drawing>
              <wp:anchor distT="45720" distB="45720" distL="114300" distR="114300" simplePos="0" relativeHeight="251663360" behindDoc="0" locked="0" layoutInCell="1" allowOverlap="1" wp14:anchorId="72A0EAF4" wp14:editId="53D0BFCE">
                <wp:simplePos x="0" y="0"/>
                <wp:positionH relativeFrom="margin">
                  <wp:align>right</wp:align>
                </wp:positionH>
                <wp:positionV relativeFrom="paragraph">
                  <wp:posOffset>0</wp:posOffset>
                </wp:positionV>
                <wp:extent cx="1860550" cy="600075"/>
                <wp:effectExtent l="0" t="0" r="6350" b="9525"/>
                <wp:wrapSquare wrapText="bothSides"/>
                <wp:docPr id="901739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600075"/>
                        </a:xfrm>
                        <a:prstGeom prst="rect">
                          <a:avLst/>
                        </a:prstGeom>
                        <a:solidFill>
                          <a:srgbClr val="FFFFFF"/>
                        </a:solidFill>
                        <a:ln w="9525">
                          <a:noFill/>
                          <a:miter lim="800000"/>
                          <a:headEnd/>
                          <a:tailEnd/>
                        </a:ln>
                      </wps:spPr>
                      <wps:txbx>
                        <w:txbxContent>
                          <w:p w14:paraId="2A73DBF7" w14:textId="24914898" w:rsidR="008B4BB3" w:rsidRPr="00710F9C" w:rsidRDefault="008B4BB3" w:rsidP="008B4BB3">
                            <w:pPr>
                              <w:widowControl/>
                              <w:shd w:val="clear" w:color="auto" w:fill="FFFFFF" w:themeFill="background1"/>
                              <w:suppressAutoHyphens w:val="0"/>
                              <w:spacing w:line="259" w:lineRule="auto"/>
                              <w:jc w:val="right"/>
                              <w:rPr>
                                <w:rFonts w:eastAsia="Times New Roman" w:cs="Arial"/>
                                <w:b/>
                                <w:bCs/>
                                <w:color w:val="A6A6A6" w:themeColor="background1" w:themeShade="A6"/>
                                <w:kern w:val="0"/>
                                <w:sz w:val="16"/>
                                <w:szCs w:val="16"/>
                              </w:rPr>
                            </w:pPr>
                            <w:r w:rsidRPr="00710F9C">
                              <w:rPr>
                                <w:rFonts w:eastAsia="Times New Roman" w:cs="Arial"/>
                                <w:b/>
                                <w:bCs/>
                                <w:color w:val="A6A6A6" w:themeColor="background1" w:themeShade="A6"/>
                                <w:kern w:val="0"/>
                                <w:sz w:val="16"/>
                                <w:szCs w:val="16"/>
                              </w:rPr>
                              <w:t>Version 2.</w:t>
                            </w:r>
                            <w:r w:rsidR="001C0F4D" w:rsidRPr="00710F9C">
                              <w:rPr>
                                <w:rFonts w:eastAsia="Times New Roman" w:cs="Arial"/>
                                <w:b/>
                                <w:bCs/>
                                <w:color w:val="A6A6A6" w:themeColor="background1" w:themeShade="A6"/>
                                <w:kern w:val="0"/>
                                <w:sz w:val="16"/>
                                <w:szCs w:val="16"/>
                              </w:rPr>
                              <w:t>2</w:t>
                            </w:r>
                            <w:r w:rsidRPr="00710F9C">
                              <w:rPr>
                                <w:rFonts w:eastAsia="Times New Roman" w:cs="Arial"/>
                                <w:b/>
                                <w:bCs/>
                                <w:color w:val="A6A6A6" w:themeColor="background1" w:themeShade="A6"/>
                                <w:kern w:val="0"/>
                                <w:sz w:val="16"/>
                                <w:szCs w:val="16"/>
                              </w:rPr>
                              <w:t xml:space="preserve"> August 2023</w:t>
                            </w:r>
                          </w:p>
                          <w:p w14:paraId="39CA5DE2" w14:textId="5E1C4EC6" w:rsidR="008B4BB3" w:rsidRPr="00710F9C" w:rsidRDefault="008B4BB3" w:rsidP="008B4BB3">
                            <w:pPr>
                              <w:widowControl/>
                              <w:shd w:val="clear" w:color="auto" w:fill="FFFFFF" w:themeFill="background1"/>
                              <w:suppressAutoHyphens w:val="0"/>
                              <w:spacing w:line="259" w:lineRule="auto"/>
                              <w:jc w:val="right"/>
                              <w:rPr>
                                <w:rFonts w:eastAsia="Times New Roman" w:cs="Arial"/>
                                <w:b/>
                                <w:bCs/>
                                <w:color w:val="A6A6A6" w:themeColor="background1" w:themeShade="A6"/>
                                <w:kern w:val="0"/>
                                <w:sz w:val="16"/>
                                <w:szCs w:val="16"/>
                              </w:rPr>
                            </w:pPr>
                            <w:r w:rsidRPr="00710F9C">
                              <w:rPr>
                                <w:rFonts w:eastAsia="Times New Roman" w:cs="Arial"/>
                                <w:b/>
                                <w:bCs/>
                                <w:color w:val="A6A6A6" w:themeColor="background1" w:themeShade="A6"/>
                                <w:kern w:val="0"/>
                                <w:sz w:val="16"/>
                                <w:szCs w:val="16"/>
                              </w:rPr>
                              <w:t>Andrew Telford, GHC CMHT Transformation</w:t>
                            </w:r>
                          </w:p>
                          <w:p w14:paraId="1A77573A" w14:textId="7549C768" w:rsidR="008B4BB3" w:rsidRPr="000529A7" w:rsidRDefault="008B4BB3">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dgm="http://schemas.openxmlformats.org/drawingml/2006/diagram" xmlns:a="http://schemas.openxmlformats.org/drawingml/2006/main">
            <w:pict>
              <v:shapetype id="_x0000_t202" coordsize="21600,21600" o:spt="202" path="m,l,21600r21600,l21600,xe" w14:anchorId="72A0EAF4">
                <v:stroke joinstyle="miter"/>
                <v:path gradientshapeok="t" o:connecttype="rect"/>
              </v:shapetype>
              <v:shape id="Text Box 2" style="position:absolute;margin-left:95.3pt;margin-top:0;width:146.5pt;height:47.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">
                <v:textbox>
                  <w:txbxContent>
                    <w:p w:rsidRPr="00710F9C" w:rsidR="008B4BB3" w:rsidP="008B4BB3" w:rsidRDefault="008B4BB3" w14:paraId="2A73DBF7" w14:textId="24914898">
                      <w:pPr>
                        <w:widowControl/>
                        <w:shd w:val="clear" w:color="auto" w:fill="FFFFFF" w:themeFill="background1"/>
                        <w:suppressAutoHyphens w:val="0"/>
                        <w:spacing w:line="259" w:lineRule="auto"/>
                        <w:jc w:val="right"/>
                        <w:rPr>
                          <w:rFonts w:eastAsia="Times New Roman" w:cs="Arial"/>
                          <w:b/>
                          <w:bCs/>
                          <w:color w:val="A6A6A6" w:themeColor="background1" w:themeShade="A6"/>
                          <w:kern w:val="0"/>
                          <w:sz w:val="16"/>
                          <w:szCs w:val="16"/>
                        </w:rPr>
                      </w:pPr>
                      <w:r w:rsidRPr="00710F9C">
                        <w:rPr>
                          <w:rFonts w:eastAsia="Times New Roman" w:cs="Arial"/>
                          <w:b/>
                          <w:bCs/>
                          <w:color w:val="A6A6A6" w:themeColor="background1" w:themeShade="A6"/>
                          <w:kern w:val="0"/>
                          <w:sz w:val="16"/>
                          <w:szCs w:val="16"/>
                        </w:rPr>
                        <w:t>Version 2.</w:t>
                      </w:r>
                      <w:r w:rsidRPr="00710F9C" w:rsidR="001C0F4D">
                        <w:rPr>
                          <w:rFonts w:eastAsia="Times New Roman" w:cs="Arial"/>
                          <w:b/>
                          <w:bCs/>
                          <w:color w:val="A6A6A6" w:themeColor="background1" w:themeShade="A6"/>
                          <w:kern w:val="0"/>
                          <w:sz w:val="16"/>
                          <w:szCs w:val="16"/>
                        </w:rPr>
                        <w:t>2</w:t>
                      </w:r>
                      <w:r w:rsidRPr="00710F9C">
                        <w:rPr>
                          <w:rFonts w:eastAsia="Times New Roman" w:cs="Arial"/>
                          <w:b/>
                          <w:bCs/>
                          <w:color w:val="A6A6A6" w:themeColor="background1" w:themeShade="A6"/>
                          <w:kern w:val="0"/>
                          <w:sz w:val="16"/>
                          <w:szCs w:val="16"/>
                        </w:rPr>
                        <w:t xml:space="preserve"> August 2023</w:t>
                      </w:r>
                    </w:p>
                    <w:p w:rsidRPr="00710F9C" w:rsidR="008B4BB3" w:rsidP="008B4BB3" w:rsidRDefault="008B4BB3" w14:paraId="39CA5DE2" w14:textId="5E1C4EC6">
                      <w:pPr>
                        <w:widowControl/>
                        <w:shd w:val="clear" w:color="auto" w:fill="FFFFFF" w:themeFill="background1"/>
                        <w:suppressAutoHyphens w:val="0"/>
                        <w:spacing w:line="259" w:lineRule="auto"/>
                        <w:jc w:val="right"/>
                        <w:rPr>
                          <w:rFonts w:eastAsia="Times New Roman" w:cs="Arial"/>
                          <w:b/>
                          <w:bCs/>
                          <w:color w:val="A6A6A6" w:themeColor="background1" w:themeShade="A6"/>
                          <w:kern w:val="0"/>
                          <w:sz w:val="16"/>
                          <w:szCs w:val="16"/>
                        </w:rPr>
                      </w:pPr>
                      <w:r w:rsidRPr="00710F9C">
                        <w:rPr>
                          <w:rFonts w:eastAsia="Times New Roman" w:cs="Arial"/>
                          <w:b/>
                          <w:bCs/>
                          <w:color w:val="A6A6A6" w:themeColor="background1" w:themeShade="A6"/>
                          <w:kern w:val="0"/>
                          <w:sz w:val="16"/>
                          <w:szCs w:val="16"/>
                        </w:rPr>
                        <w:t>Andrew Telford, GHC CMHT Transformation</w:t>
                      </w:r>
                    </w:p>
                    <w:p w:rsidRPr="000529A7" w:rsidR="008B4BB3" w:rsidRDefault="008B4BB3" w14:paraId="1A77573A" w14:textId="7549C768">
                      <w:pPr>
                        <w:rPr>
                          <w:color w:val="D9D9D9" w:themeColor="background1" w:themeShade="D9"/>
                        </w:rPr>
                      </w:pPr>
                    </w:p>
                  </w:txbxContent>
                </v:textbox>
                <w10:wrap type="square" anchorx="margin"/>
              </v:shape>
            </w:pict>
          </mc:Fallback>
        </mc:AlternateContent>
      </w:r>
    </w:p>
    <w:p w14:paraId="5EE0B9A6" w14:textId="40C83DF0" w:rsidR="008B4BB3" w:rsidRDefault="008B4BB3" w:rsidP="006572BF">
      <w:pPr>
        <w:widowControl/>
        <w:suppressAutoHyphens w:val="0"/>
        <w:spacing w:after="160" w:line="259" w:lineRule="auto"/>
        <w:rPr>
          <w:rFonts w:eastAsia="Times New Roman" w:cs="Arial"/>
          <w:b/>
          <w:bCs/>
          <w:kern w:val="0"/>
          <w:sz w:val="28"/>
          <w:szCs w:val="28"/>
        </w:rPr>
      </w:pPr>
    </w:p>
    <w:p w14:paraId="00F5DE45" w14:textId="77777777" w:rsidR="008B4BB3" w:rsidRDefault="008B4BB3" w:rsidP="006572BF">
      <w:pPr>
        <w:widowControl/>
        <w:suppressAutoHyphens w:val="0"/>
        <w:spacing w:after="160" w:line="259" w:lineRule="auto"/>
        <w:rPr>
          <w:rFonts w:eastAsia="Times New Roman" w:cs="Arial"/>
          <w:b/>
          <w:bCs/>
          <w:kern w:val="0"/>
          <w:sz w:val="28"/>
          <w:szCs w:val="28"/>
        </w:rPr>
      </w:pPr>
    </w:p>
    <w:p w14:paraId="070E2A84" w14:textId="474C069A" w:rsidR="006572BF" w:rsidRPr="006572BF" w:rsidRDefault="006572BF" w:rsidP="008B4BB3">
      <w:pPr>
        <w:widowControl/>
        <w:suppressAutoHyphens w:val="0"/>
        <w:spacing w:after="160" w:line="259" w:lineRule="auto"/>
        <w:jc w:val="both"/>
        <w:rPr>
          <w:rFonts w:asciiTheme="minorHAnsi" w:eastAsiaTheme="minorHAnsi" w:hAnsiTheme="minorHAnsi" w:cstheme="minorBidi"/>
          <w:sz w:val="22"/>
          <w:szCs w:val="22"/>
          <w:lang w:eastAsia="en-US"/>
          <w14:ligatures w14:val="standardContextual"/>
        </w:rPr>
      </w:pPr>
      <w:r w:rsidRPr="006572BF">
        <w:rPr>
          <w:rFonts w:eastAsia="Times New Roman" w:cs="Arial"/>
          <w:b/>
          <w:bCs/>
          <w:kern w:val="0"/>
          <w:sz w:val="28"/>
          <w:szCs w:val="28"/>
        </w:rPr>
        <w:t>Community Mental Health Transformation</w:t>
      </w:r>
      <w:r w:rsidR="00760FC6">
        <w:rPr>
          <w:rFonts w:eastAsia="Times New Roman" w:cs="Arial"/>
          <w:b/>
          <w:bCs/>
          <w:kern w:val="0"/>
          <w:sz w:val="28"/>
          <w:szCs w:val="28"/>
        </w:rPr>
        <w:t>:</w:t>
      </w:r>
      <w:r w:rsidRPr="006572BF">
        <w:rPr>
          <w:rFonts w:eastAsia="Times New Roman" w:cs="Arial"/>
          <w:b/>
          <w:bCs/>
          <w:kern w:val="0"/>
          <w:sz w:val="28"/>
          <w:szCs w:val="28"/>
        </w:rPr>
        <w:t xml:space="preserve"> Small Grant Awards</w:t>
      </w:r>
    </w:p>
    <w:p w14:paraId="1EF79535" w14:textId="15F47862" w:rsidR="001C0F4D" w:rsidRDefault="001C0F4D" w:rsidP="008B4BB3">
      <w:pPr>
        <w:widowControl/>
        <w:suppressAutoHyphens w:val="0"/>
        <w:spacing w:after="160" w:line="259" w:lineRule="auto"/>
        <w:jc w:val="both"/>
        <w:rPr>
          <w:rFonts w:eastAsiaTheme="minorHAnsi" w:cs="Arial"/>
          <w:b/>
          <w:bCs/>
          <w:sz w:val="22"/>
          <w:szCs w:val="22"/>
          <w:lang w:eastAsia="en-US"/>
          <w14:ligatures w14:val="standardContextual"/>
        </w:rPr>
      </w:pPr>
    </w:p>
    <w:p w14:paraId="4A5550DD" w14:textId="21602EF9" w:rsidR="001C0F4D" w:rsidRDefault="001C0F4D" w:rsidP="008B4BB3">
      <w:pPr>
        <w:widowControl/>
        <w:suppressAutoHyphens w:val="0"/>
        <w:spacing w:after="160" w:line="259" w:lineRule="auto"/>
        <w:jc w:val="both"/>
        <w:rPr>
          <w:rFonts w:eastAsiaTheme="minorHAnsi" w:cs="Arial"/>
          <w:b/>
          <w:bCs/>
          <w:sz w:val="22"/>
          <w:szCs w:val="22"/>
          <w:lang w:eastAsia="en-US"/>
          <w14:ligatures w14:val="standardContextual"/>
        </w:rPr>
      </w:pPr>
      <w:r>
        <w:rPr>
          <w:rFonts w:eastAsiaTheme="minorHAnsi" w:cs="Arial"/>
          <w:b/>
          <w:bCs/>
          <w:sz w:val="22"/>
          <w:szCs w:val="22"/>
          <w:lang w:eastAsia="en-US"/>
          <w14:ligatures w14:val="standardContextual"/>
        </w:rPr>
        <w:t xml:space="preserve">1. BACKGROUND </w:t>
      </w:r>
    </w:p>
    <w:p w14:paraId="1B0B30A1" w14:textId="47BB7937" w:rsidR="006572BF" w:rsidRPr="006572BF" w:rsidRDefault="001C0F4D" w:rsidP="008B4BB3">
      <w:pPr>
        <w:widowControl/>
        <w:suppressAutoHyphens w:val="0"/>
        <w:spacing w:after="160" w:line="259" w:lineRule="auto"/>
        <w:jc w:val="both"/>
        <w:rPr>
          <w:rFonts w:eastAsiaTheme="minorHAnsi" w:cs="Arial"/>
          <w:b/>
          <w:bCs/>
          <w:sz w:val="22"/>
          <w:szCs w:val="22"/>
          <w:lang w:eastAsia="en-US"/>
          <w14:ligatures w14:val="standardContextual"/>
        </w:rPr>
      </w:pPr>
      <w:r>
        <w:rPr>
          <w:rFonts w:eastAsiaTheme="minorHAnsi" w:cs="Arial"/>
          <w:b/>
          <w:bCs/>
          <w:sz w:val="22"/>
          <w:szCs w:val="22"/>
          <w:lang w:eastAsia="en-US"/>
          <w14:ligatures w14:val="standardContextual"/>
        </w:rPr>
        <w:t xml:space="preserve">1.1 </w:t>
      </w:r>
      <w:r w:rsidR="006572BF" w:rsidRPr="006572BF">
        <w:rPr>
          <w:rFonts w:eastAsiaTheme="minorHAnsi" w:cs="Arial"/>
          <w:b/>
          <w:bCs/>
          <w:sz w:val="22"/>
          <w:szCs w:val="22"/>
          <w:lang w:eastAsia="en-US"/>
          <w14:ligatures w14:val="standardContextual"/>
        </w:rPr>
        <w:t>Introduction</w:t>
      </w:r>
    </w:p>
    <w:p w14:paraId="17555A38" w14:textId="7644B801" w:rsidR="006572BF" w:rsidRPr="00512615" w:rsidRDefault="006572BF" w:rsidP="008B4BB3">
      <w:pPr>
        <w:widowControl/>
        <w:suppressAutoHyphens w:val="0"/>
        <w:spacing w:after="160" w:line="259" w:lineRule="auto"/>
        <w:jc w:val="both"/>
        <w:rPr>
          <w:rFonts w:eastAsia="Times New Roman" w:cs="Arial"/>
          <w:kern w:val="0"/>
          <w:sz w:val="22"/>
          <w:szCs w:val="22"/>
          <w:shd w:val="clear" w:color="auto" w:fill="FFFFFF"/>
        </w:rPr>
      </w:pPr>
      <w:r w:rsidRPr="006572BF">
        <w:rPr>
          <w:rFonts w:eastAsia="Times New Roman" w:cs="Arial"/>
          <w:kern w:val="0"/>
          <w:sz w:val="22"/>
          <w:szCs w:val="22"/>
          <w:shd w:val="clear" w:color="auto" w:fill="FFFFFF"/>
        </w:rPr>
        <w:t>As part</w:t>
      </w:r>
      <w:r w:rsidR="004139FC">
        <w:rPr>
          <w:rFonts w:eastAsia="Times New Roman" w:cs="Arial"/>
          <w:kern w:val="0"/>
          <w:sz w:val="22"/>
          <w:szCs w:val="22"/>
          <w:shd w:val="clear" w:color="auto" w:fill="FFFFFF"/>
        </w:rPr>
        <w:t xml:space="preserve"> of</w:t>
      </w:r>
      <w:r w:rsidRPr="006572BF">
        <w:rPr>
          <w:rFonts w:eastAsia="Times New Roman" w:cs="Arial"/>
          <w:kern w:val="0"/>
          <w:sz w:val="22"/>
          <w:szCs w:val="22"/>
          <w:shd w:val="clear" w:color="auto" w:fill="FFFFFF"/>
        </w:rPr>
        <w:t xml:space="preserve"> the National Programme of Community Mental Health Transformation, Gloucestershire partners are introducing a small grant offer to VCSE organisations providing services within Gloucestershire. </w:t>
      </w:r>
    </w:p>
    <w:p w14:paraId="43444AB5" w14:textId="77777777" w:rsidR="008C4050" w:rsidRPr="00512615" w:rsidRDefault="008C4050" w:rsidP="008B4BB3">
      <w:pPr>
        <w:jc w:val="both"/>
        <w:rPr>
          <w:rFonts w:cs="Arial"/>
          <w:b/>
          <w:bCs/>
          <w:sz w:val="22"/>
          <w:szCs w:val="22"/>
        </w:rPr>
      </w:pPr>
    </w:p>
    <w:p w14:paraId="54C8CF00" w14:textId="0E5ABF3D" w:rsidR="00413E49" w:rsidRPr="00512615" w:rsidRDefault="008C4050" w:rsidP="008B4BB3">
      <w:pPr>
        <w:jc w:val="both"/>
        <w:rPr>
          <w:rFonts w:cs="Arial"/>
          <w:sz w:val="22"/>
          <w:szCs w:val="22"/>
        </w:rPr>
      </w:pPr>
      <w:r w:rsidRPr="00512615">
        <w:rPr>
          <w:rFonts w:cs="Arial"/>
          <w:sz w:val="22"/>
          <w:szCs w:val="22"/>
        </w:rPr>
        <w:t xml:space="preserve">The Community Mental Health Transformation programme of work is </w:t>
      </w:r>
      <w:r w:rsidR="004139FC">
        <w:rPr>
          <w:rFonts w:cs="Arial"/>
          <w:sz w:val="22"/>
          <w:szCs w:val="22"/>
        </w:rPr>
        <w:t>supporting</w:t>
      </w:r>
      <w:r w:rsidR="004139FC" w:rsidRPr="00512615">
        <w:rPr>
          <w:rFonts w:cs="Arial"/>
          <w:sz w:val="22"/>
          <w:szCs w:val="22"/>
        </w:rPr>
        <w:t xml:space="preserve"> </w:t>
      </w:r>
      <w:r w:rsidR="002D4F37" w:rsidRPr="00512615">
        <w:rPr>
          <w:rFonts w:cs="Arial"/>
          <w:sz w:val="22"/>
          <w:szCs w:val="22"/>
        </w:rPr>
        <w:t>adults within Gloucestershire who</w:t>
      </w:r>
      <w:r w:rsidR="004139FC">
        <w:rPr>
          <w:rFonts w:cs="Arial"/>
          <w:sz w:val="22"/>
          <w:szCs w:val="22"/>
        </w:rPr>
        <w:t xml:space="preserve"> are</w:t>
      </w:r>
      <w:r w:rsidR="002D4F37" w:rsidRPr="00512615">
        <w:rPr>
          <w:rFonts w:cs="Arial"/>
          <w:sz w:val="22"/>
          <w:szCs w:val="22"/>
        </w:rPr>
        <w:t xml:space="preserve"> </w:t>
      </w:r>
      <w:r w:rsidR="004139FC" w:rsidRPr="00512615">
        <w:rPr>
          <w:rFonts w:cs="Arial"/>
          <w:sz w:val="22"/>
          <w:szCs w:val="22"/>
        </w:rPr>
        <w:t>experienc</w:t>
      </w:r>
      <w:r w:rsidR="004139FC">
        <w:rPr>
          <w:rFonts w:cs="Arial"/>
          <w:sz w:val="22"/>
          <w:szCs w:val="22"/>
        </w:rPr>
        <w:t>ing</w:t>
      </w:r>
      <w:r w:rsidR="004139FC" w:rsidRPr="00512615">
        <w:rPr>
          <w:rFonts w:cs="Arial"/>
          <w:sz w:val="22"/>
          <w:szCs w:val="22"/>
        </w:rPr>
        <w:t xml:space="preserve"> </w:t>
      </w:r>
      <w:r w:rsidR="002D4F37" w:rsidRPr="00512615">
        <w:rPr>
          <w:rFonts w:cs="Arial"/>
          <w:sz w:val="22"/>
          <w:szCs w:val="22"/>
        </w:rPr>
        <w:t>Severe Mental Illness (SMI) to take</w:t>
      </w:r>
      <w:r w:rsidR="004139FC">
        <w:rPr>
          <w:rFonts w:cs="Arial"/>
          <w:sz w:val="22"/>
          <w:szCs w:val="22"/>
        </w:rPr>
        <w:t xml:space="preserve"> better</w:t>
      </w:r>
      <w:r w:rsidR="002D4F37" w:rsidRPr="00512615">
        <w:rPr>
          <w:rFonts w:cs="Arial"/>
          <w:sz w:val="22"/>
          <w:szCs w:val="22"/>
        </w:rPr>
        <w:t xml:space="preserve"> care of both their physical and mental wellbein</w:t>
      </w:r>
      <w:r w:rsidR="004139FC">
        <w:rPr>
          <w:rFonts w:cs="Arial"/>
          <w:sz w:val="22"/>
          <w:szCs w:val="22"/>
        </w:rPr>
        <w:t>g and complex emotional needs.</w:t>
      </w:r>
      <w:r w:rsidR="004139FC" w:rsidRPr="00512615">
        <w:rPr>
          <w:rFonts w:cs="Arial"/>
          <w:sz w:val="22"/>
          <w:szCs w:val="22"/>
        </w:rPr>
        <w:t xml:space="preserve"> </w:t>
      </w:r>
    </w:p>
    <w:p w14:paraId="48CD12AD" w14:textId="58D61569" w:rsidR="00413E49" w:rsidRPr="00512615" w:rsidRDefault="00413E49" w:rsidP="008B4BB3">
      <w:pPr>
        <w:widowControl/>
        <w:shd w:val="clear" w:color="auto" w:fill="FFFFFF"/>
        <w:suppressAutoHyphens w:val="0"/>
        <w:spacing w:before="360" w:after="360"/>
        <w:jc w:val="both"/>
        <w:rPr>
          <w:rFonts w:eastAsia="Times New Roman" w:cs="Arial"/>
          <w:i/>
          <w:iCs/>
          <w:kern w:val="0"/>
          <w:sz w:val="22"/>
          <w:szCs w:val="22"/>
          <w:shd w:val="clear" w:color="auto" w:fill="FFFFFF"/>
        </w:rPr>
      </w:pPr>
      <w:r w:rsidRPr="006572BF">
        <w:rPr>
          <w:rFonts w:eastAsia="Times New Roman" w:cs="Arial"/>
          <w:i/>
          <w:iCs/>
          <w:kern w:val="0"/>
          <w:sz w:val="22"/>
          <w:szCs w:val="22"/>
          <w:shd w:val="clear" w:color="auto" w:fill="FFFFFF"/>
        </w:rPr>
        <w:t>SMI refers to people with psychological problems that are often so severe that they are not able to engage in activities that many people take for granted. It includes</w:t>
      </w:r>
      <w:r w:rsidR="004139FC">
        <w:rPr>
          <w:rFonts w:eastAsia="Times New Roman" w:cs="Arial"/>
          <w:i/>
          <w:iCs/>
          <w:kern w:val="0"/>
          <w:sz w:val="22"/>
          <w:szCs w:val="22"/>
          <w:shd w:val="clear" w:color="auto" w:fill="FFFFFF"/>
        </w:rPr>
        <w:t xml:space="preserve"> (but not limited to)</w:t>
      </w:r>
      <w:r w:rsidRPr="006572BF">
        <w:rPr>
          <w:rFonts w:eastAsia="Times New Roman" w:cs="Arial"/>
          <w:i/>
          <w:iCs/>
          <w:kern w:val="0"/>
          <w:sz w:val="22"/>
          <w:szCs w:val="22"/>
          <w:shd w:val="clear" w:color="auto" w:fill="FFFFFF"/>
        </w:rPr>
        <w:t xml:space="preserve"> conditions such as schizophrenia, and bipolar disorder, or psychosis. </w:t>
      </w:r>
    </w:p>
    <w:p w14:paraId="071D054C" w14:textId="64B0D3FE" w:rsidR="008C4050" w:rsidRPr="006572BF" w:rsidRDefault="00413E49" w:rsidP="008B4BB3">
      <w:pPr>
        <w:widowControl/>
        <w:suppressAutoHyphens w:val="0"/>
        <w:spacing w:after="160" w:line="259" w:lineRule="auto"/>
        <w:jc w:val="both"/>
        <w:rPr>
          <w:rFonts w:eastAsia="Times New Roman" w:cs="Arial"/>
          <w:kern w:val="0"/>
          <w:sz w:val="22"/>
          <w:szCs w:val="22"/>
          <w:shd w:val="clear" w:color="auto" w:fill="FFFFFF"/>
        </w:rPr>
      </w:pPr>
      <w:r w:rsidRPr="006572BF">
        <w:rPr>
          <w:rFonts w:eastAsia="Times New Roman" w:cs="Arial"/>
          <w:kern w:val="0"/>
          <w:sz w:val="22"/>
          <w:szCs w:val="22"/>
          <w:shd w:val="clear" w:color="auto" w:fill="FFFFFF"/>
        </w:rPr>
        <w:t>Grants are available to support small scale projects that aim to improve the lives and experience of people with a serious mental illness within Gloucestershire.</w:t>
      </w:r>
      <w:r w:rsidR="002D4F37" w:rsidRPr="00512615">
        <w:rPr>
          <w:rFonts w:cs="Arial"/>
          <w:sz w:val="22"/>
          <w:szCs w:val="22"/>
        </w:rPr>
        <w:t xml:space="preserve"> All successful organisations should be able to demonstrate their exclusive impact on this cohort of service users.</w:t>
      </w:r>
    </w:p>
    <w:p w14:paraId="12EE1E56" w14:textId="354285D0" w:rsidR="006572BF" w:rsidRPr="006572BF" w:rsidRDefault="001C0F4D" w:rsidP="008B4BB3">
      <w:pPr>
        <w:widowControl/>
        <w:shd w:val="clear" w:color="auto" w:fill="FFFFFF"/>
        <w:suppressAutoHyphens w:val="0"/>
        <w:spacing w:before="360" w:after="360"/>
        <w:jc w:val="both"/>
        <w:rPr>
          <w:rFonts w:eastAsia="Times New Roman" w:cs="Arial"/>
          <w:b/>
          <w:bCs/>
          <w:kern w:val="0"/>
          <w:sz w:val="22"/>
          <w:szCs w:val="22"/>
          <w:shd w:val="clear" w:color="auto" w:fill="FFFFFF"/>
        </w:rPr>
      </w:pPr>
      <w:r>
        <w:rPr>
          <w:rFonts w:eastAsia="Times New Roman" w:cs="Arial"/>
          <w:b/>
          <w:bCs/>
          <w:kern w:val="0"/>
          <w:sz w:val="22"/>
          <w:szCs w:val="22"/>
          <w:shd w:val="clear" w:color="auto" w:fill="FFFFFF"/>
        </w:rPr>
        <w:t xml:space="preserve">1.1 </w:t>
      </w:r>
      <w:r w:rsidR="006572BF" w:rsidRPr="006572BF">
        <w:rPr>
          <w:rFonts w:eastAsia="Times New Roman" w:cs="Arial"/>
          <w:b/>
          <w:bCs/>
          <w:kern w:val="0"/>
          <w:sz w:val="22"/>
          <w:szCs w:val="22"/>
          <w:shd w:val="clear" w:color="auto" w:fill="FFFFFF"/>
        </w:rPr>
        <w:t>Structure</w:t>
      </w:r>
    </w:p>
    <w:p w14:paraId="540E93A5" w14:textId="48A94E5D" w:rsidR="006572BF" w:rsidRPr="006572BF" w:rsidRDefault="006572BF" w:rsidP="008B4BB3">
      <w:pPr>
        <w:widowControl/>
        <w:shd w:val="clear" w:color="auto" w:fill="FFFFFF"/>
        <w:suppressAutoHyphens w:val="0"/>
        <w:jc w:val="both"/>
        <w:textAlignment w:val="baseline"/>
        <w:rPr>
          <w:rFonts w:eastAsia="Times New Roman" w:cs="Arial"/>
          <w:kern w:val="0"/>
          <w:sz w:val="22"/>
          <w:szCs w:val="22"/>
          <w:shd w:val="clear" w:color="auto" w:fill="FFFFFF"/>
        </w:rPr>
      </w:pPr>
      <w:r w:rsidRPr="006572BF">
        <w:rPr>
          <w:rFonts w:eastAsia="Times New Roman" w:cs="Arial"/>
          <w:kern w:val="0"/>
          <w:sz w:val="22"/>
          <w:szCs w:val="22"/>
          <w:shd w:val="clear" w:color="auto" w:fill="FFFFFF"/>
        </w:rPr>
        <w:t>The Small grant fund is delivered as a partnership between Gloucestershire Health and Care NHS Foundation Trust</w:t>
      </w:r>
      <w:r w:rsidR="00A66444" w:rsidRPr="00512615">
        <w:rPr>
          <w:rFonts w:eastAsia="Times New Roman" w:cs="Arial"/>
          <w:kern w:val="0"/>
          <w:sz w:val="22"/>
          <w:szCs w:val="22"/>
          <w:shd w:val="clear" w:color="auto" w:fill="FFFFFF"/>
        </w:rPr>
        <w:t xml:space="preserve"> and</w:t>
      </w:r>
      <w:r w:rsidRPr="00512615">
        <w:rPr>
          <w:rFonts w:eastAsia="Times New Roman" w:cs="Arial"/>
          <w:kern w:val="0"/>
          <w:sz w:val="22"/>
          <w:szCs w:val="22"/>
          <w:shd w:val="clear" w:color="auto" w:fill="FFFFFF"/>
        </w:rPr>
        <w:t xml:space="preserve"> </w:t>
      </w:r>
      <w:r w:rsidRPr="006572BF">
        <w:rPr>
          <w:rFonts w:eastAsia="Times New Roman" w:cs="Arial"/>
          <w:kern w:val="0"/>
          <w:sz w:val="22"/>
          <w:szCs w:val="22"/>
          <w:shd w:val="clear" w:color="auto" w:fill="FFFFFF"/>
        </w:rPr>
        <w:t>Gloucestershire VCS Alliance</w:t>
      </w:r>
      <w:r w:rsidRPr="00512615">
        <w:rPr>
          <w:rFonts w:eastAsia="Times New Roman" w:cs="Arial"/>
          <w:kern w:val="0"/>
          <w:sz w:val="22"/>
          <w:szCs w:val="22"/>
          <w:shd w:val="clear" w:color="auto" w:fill="FFFFFF"/>
        </w:rPr>
        <w:t>.</w:t>
      </w:r>
      <w:r w:rsidRPr="006572BF">
        <w:rPr>
          <w:rFonts w:eastAsia="Times New Roman" w:cs="Arial"/>
          <w:kern w:val="0"/>
          <w:sz w:val="22"/>
          <w:szCs w:val="22"/>
          <w:shd w:val="clear" w:color="auto" w:fill="FFFFFF"/>
        </w:rPr>
        <w:t xml:space="preserve"> </w:t>
      </w:r>
    </w:p>
    <w:p w14:paraId="4E4308F1" w14:textId="77777777" w:rsidR="006572BF" w:rsidRPr="006572BF" w:rsidRDefault="006572BF" w:rsidP="008B4BB3">
      <w:pPr>
        <w:widowControl/>
        <w:shd w:val="clear" w:color="auto" w:fill="FFFFFF"/>
        <w:suppressAutoHyphens w:val="0"/>
        <w:jc w:val="both"/>
        <w:textAlignment w:val="baseline"/>
        <w:rPr>
          <w:rFonts w:eastAsia="Times New Roman" w:cs="Arial"/>
          <w:kern w:val="0"/>
          <w:sz w:val="22"/>
          <w:szCs w:val="22"/>
          <w:shd w:val="clear" w:color="auto" w:fill="FFFFFF"/>
        </w:rPr>
      </w:pPr>
    </w:p>
    <w:p w14:paraId="7CBAE3E2" w14:textId="522B40D1" w:rsidR="006572BF" w:rsidRPr="006572BF" w:rsidRDefault="006572BF" w:rsidP="008B4BB3">
      <w:pPr>
        <w:widowControl/>
        <w:shd w:val="clear" w:color="auto" w:fill="FFFFFF"/>
        <w:suppressAutoHyphens w:val="0"/>
        <w:jc w:val="both"/>
        <w:textAlignment w:val="baseline"/>
        <w:rPr>
          <w:rFonts w:eastAsia="Times New Roman" w:cs="Arial"/>
          <w:kern w:val="0"/>
          <w:sz w:val="22"/>
          <w:szCs w:val="22"/>
          <w:shd w:val="clear" w:color="auto" w:fill="FFFFFF"/>
        </w:rPr>
      </w:pPr>
      <w:r w:rsidRPr="006572BF">
        <w:rPr>
          <w:rFonts w:eastAsia="Times New Roman" w:cs="Arial"/>
          <w:kern w:val="0"/>
          <w:sz w:val="22"/>
          <w:szCs w:val="22"/>
          <w:shd w:val="clear" w:color="auto" w:fill="FFFFFF"/>
        </w:rPr>
        <w:t>Financial responsibility for the grant fund remains the responsibility of Gloucestershire Health and Care NHS Foundation Trust.</w:t>
      </w:r>
    </w:p>
    <w:p w14:paraId="35E5EC8D" w14:textId="77777777" w:rsidR="006F2BBD" w:rsidRPr="00512615" w:rsidRDefault="006F2BBD" w:rsidP="008B4BB3">
      <w:pPr>
        <w:spacing w:line="300" w:lineRule="exact"/>
        <w:jc w:val="both"/>
        <w:rPr>
          <w:rFonts w:cs="Arial"/>
          <w:sz w:val="22"/>
          <w:szCs w:val="22"/>
        </w:rPr>
      </w:pPr>
    </w:p>
    <w:p w14:paraId="6A17FB96" w14:textId="18906EEF" w:rsidR="00885DCD" w:rsidRPr="00512615" w:rsidRDefault="001C0F4D" w:rsidP="008B4BB3">
      <w:pPr>
        <w:spacing w:line="300" w:lineRule="exact"/>
        <w:jc w:val="both"/>
        <w:rPr>
          <w:rFonts w:cs="Arial"/>
          <w:b/>
          <w:bCs/>
          <w:sz w:val="22"/>
          <w:szCs w:val="22"/>
        </w:rPr>
      </w:pPr>
      <w:r>
        <w:rPr>
          <w:rFonts w:cs="Arial"/>
          <w:b/>
          <w:bCs/>
          <w:sz w:val="22"/>
          <w:szCs w:val="22"/>
        </w:rPr>
        <w:t xml:space="preserve">1.2 </w:t>
      </w:r>
      <w:r w:rsidR="00885DCD" w:rsidRPr="00512615">
        <w:rPr>
          <w:rFonts w:cs="Arial"/>
          <w:b/>
          <w:bCs/>
          <w:sz w:val="22"/>
          <w:szCs w:val="22"/>
        </w:rPr>
        <w:t>Programme Principles</w:t>
      </w:r>
    </w:p>
    <w:p w14:paraId="73D597D1" w14:textId="77777777" w:rsidR="00512615" w:rsidRDefault="00512615" w:rsidP="008B4BB3">
      <w:pPr>
        <w:spacing w:line="300" w:lineRule="exact"/>
        <w:jc w:val="both"/>
        <w:rPr>
          <w:rFonts w:cs="Arial"/>
          <w:sz w:val="22"/>
          <w:szCs w:val="22"/>
        </w:rPr>
      </w:pPr>
    </w:p>
    <w:p w14:paraId="1A65C402" w14:textId="65E920F6" w:rsidR="00885DCD" w:rsidRPr="00512615" w:rsidRDefault="00885DCD" w:rsidP="008B4BB3">
      <w:pPr>
        <w:spacing w:line="300" w:lineRule="exact"/>
        <w:jc w:val="both"/>
        <w:rPr>
          <w:rFonts w:cs="Arial"/>
          <w:sz w:val="22"/>
          <w:szCs w:val="22"/>
        </w:rPr>
      </w:pPr>
      <w:r w:rsidRPr="00512615">
        <w:rPr>
          <w:rFonts w:cs="Arial"/>
          <w:sz w:val="22"/>
          <w:szCs w:val="22"/>
        </w:rPr>
        <w:t>In line with the transformation framework, we are prioritising funding for VCSE organisations who can demonstrate a deep working with people with lived experience</w:t>
      </w:r>
      <w:r w:rsidR="00A436ED" w:rsidRPr="00512615">
        <w:rPr>
          <w:rFonts w:cs="Arial"/>
          <w:sz w:val="22"/>
          <w:szCs w:val="22"/>
        </w:rPr>
        <w:t xml:space="preserve"> and a</w:t>
      </w:r>
      <w:r w:rsidRPr="00512615">
        <w:rPr>
          <w:rFonts w:cs="Arial"/>
          <w:sz w:val="22"/>
          <w:szCs w:val="22"/>
        </w:rPr>
        <w:t xml:space="preserve">ll organisations need to demonstrate how they will </w:t>
      </w:r>
      <w:r w:rsidR="00A436ED" w:rsidRPr="00512615">
        <w:rPr>
          <w:rFonts w:cs="Arial"/>
          <w:sz w:val="22"/>
          <w:szCs w:val="22"/>
        </w:rPr>
        <w:t>support</w:t>
      </w:r>
      <w:r w:rsidRPr="00512615">
        <w:rPr>
          <w:rFonts w:cs="Arial"/>
          <w:sz w:val="22"/>
          <w:szCs w:val="22"/>
        </w:rPr>
        <w:t xml:space="preserve"> Gloucestershire’s Transformation Principles: - </w:t>
      </w:r>
    </w:p>
    <w:p w14:paraId="7AB0BA26" w14:textId="14C770DD" w:rsidR="00885DCD" w:rsidRPr="00512615" w:rsidRDefault="00885DCD" w:rsidP="008B4BB3">
      <w:pPr>
        <w:pStyle w:val="ListParagraph"/>
        <w:numPr>
          <w:ilvl w:val="0"/>
          <w:numId w:val="4"/>
        </w:numPr>
        <w:spacing w:line="300" w:lineRule="exact"/>
        <w:jc w:val="both"/>
        <w:rPr>
          <w:rFonts w:ascii="Arial" w:hAnsi="Arial" w:cs="Arial"/>
        </w:rPr>
      </w:pPr>
      <w:r w:rsidRPr="00512615">
        <w:rPr>
          <w:rFonts w:ascii="Arial" w:hAnsi="Arial" w:cs="Arial"/>
        </w:rPr>
        <w:t>Be</w:t>
      </w:r>
      <w:r w:rsidR="00F20AD1">
        <w:rPr>
          <w:rFonts w:ascii="Arial" w:hAnsi="Arial" w:cs="Arial"/>
        </w:rPr>
        <w:t>ing</w:t>
      </w:r>
      <w:r w:rsidRPr="00512615">
        <w:rPr>
          <w:rFonts w:ascii="Arial" w:hAnsi="Arial" w:cs="Arial"/>
        </w:rPr>
        <w:t xml:space="preserve"> service user centred</w:t>
      </w:r>
    </w:p>
    <w:p w14:paraId="5F80E5E1" w14:textId="493C1431" w:rsidR="00885DCD" w:rsidRPr="00512615" w:rsidRDefault="00816099" w:rsidP="008B4BB3">
      <w:pPr>
        <w:pStyle w:val="ListParagraph"/>
        <w:numPr>
          <w:ilvl w:val="0"/>
          <w:numId w:val="4"/>
        </w:numPr>
        <w:spacing w:line="300" w:lineRule="exact"/>
        <w:jc w:val="both"/>
        <w:rPr>
          <w:rFonts w:ascii="Arial" w:hAnsi="Arial" w:cs="Arial"/>
        </w:rPr>
      </w:pPr>
      <w:r w:rsidRPr="00512615">
        <w:rPr>
          <w:rFonts w:ascii="Arial" w:hAnsi="Arial" w:cs="Arial"/>
        </w:rPr>
        <w:t>Be</w:t>
      </w:r>
      <w:r>
        <w:rPr>
          <w:rFonts w:ascii="Arial" w:hAnsi="Arial" w:cs="Arial"/>
        </w:rPr>
        <w:t xml:space="preserve">ing </w:t>
      </w:r>
      <w:r w:rsidRPr="00512615">
        <w:rPr>
          <w:rFonts w:ascii="Arial" w:hAnsi="Arial" w:cs="Arial"/>
        </w:rPr>
        <w:t>transformative</w:t>
      </w:r>
      <w:r w:rsidR="00885DCD" w:rsidRPr="00512615">
        <w:rPr>
          <w:rFonts w:ascii="Arial" w:hAnsi="Arial" w:cs="Arial"/>
        </w:rPr>
        <w:t xml:space="preserve"> when designing new</w:t>
      </w:r>
      <w:r w:rsidR="00B7219F" w:rsidRPr="00512615">
        <w:rPr>
          <w:rFonts w:ascii="Arial" w:hAnsi="Arial" w:cs="Arial"/>
        </w:rPr>
        <w:t xml:space="preserve"> locality and</w:t>
      </w:r>
      <w:r w:rsidR="00885DCD" w:rsidRPr="00512615">
        <w:rPr>
          <w:rFonts w:ascii="Arial" w:hAnsi="Arial" w:cs="Arial"/>
        </w:rPr>
        <w:t xml:space="preserve"> community-based service</w:t>
      </w:r>
      <w:r w:rsidR="00B7219F" w:rsidRPr="00512615">
        <w:rPr>
          <w:rFonts w:ascii="Arial" w:hAnsi="Arial" w:cs="Arial"/>
        </w:rPr>
        <w:t>s</w:t>
      </w:r>
      <w:r w:rsidR="00885DCD" w:rsidRPr="00512615">
        <w:rPr>
          <w:rFonts w:ascii="Arial" w:hAnsi="Arial" w:cs="Arial"/>
        </w:rPr>
        <w:t xml:space="preserve"> </w:t>
      </w:r>
    </w:p>
    <w:p w14:paraId="0DE54BD6" w14:textId="4A67388A" w:rsidR="00885DCD" w:rsidRPr="00512615" w:rsidRDefault="00F20AD1" w:rsidP="008B4BB3">
      <w:pPr>
        <w:pStyle w:val="ListParagraph"/>
        <w:numPr>
          <w:ilvl w:val="0"/>
          <w:numId w:val="4"/>
        </w:numPr>
        <w:spacing w:line="300" w:lineRule="exact"/>
        <w:jc w:val="both"/>
        <w:rPr>
          <w:rFonts w:ascii="Arial" w:hAnsi="Arial" w:cs="Arial"/>
        </w:rPr>
      </w:pPr>
      <w:r w:rsidRPr="00512615">
        <w:rPr>
          <w:rFonts w:ascii="Arial" w:hAnsi="Arial" w:cs="Arial"/>
        </w:rPr>
        <w:t>Involv</w:t>
      </w:r>
      <w:r>
        <w:rPr>
          <w:rFonts w:ascii="Arial" w:hAnsi="Arial" w:cs="Arial"/>
        </w:rPr>
        <w:t xml:space="preserve">ing </w:t>
      </w:r>
      <w:r w:rsidR="00885DCD" w:rsidRPr="00512615">
        <w:rPr>
          <w:rFonts w:ascii="Arial" w:hAnsi="Arial" w:cs="Arial"/>
        </w:rPr>
        <w:t>a diverse range of</w:t>
      </w:r>
      <w:r w:rsidR="00A66444" w:rsidRPr="00512615">
        <w:rPr>
          <w:rFonts w:ascii="Arial" w:hAnsi="Arial" w:cs="Arial"/>
        </w:rPr>
        <w:t xml:space="preserve"> SMI</w:t>
      </w:r>
      <w:r w:rsidR="00885DCD" w:rsidRPr="00512615">
        <w:rPr>
          <w:rFonts w:ascii="Arial" w:hAnsi="Arial" w:cs="Arial"/>
        </w:rPr>
        <w:t xml:space="preserve"> service users </w:t>
      </w:r>
    </w:p>
    <w:p w14:paraId="124FAD96" w14:textId="77777777" w:rsidR="00C01710" w:rsidRPr="00512615" w:rsidRDefault="00C01710" w:rsidP="008B4BB3">
      <w:pPr>
        <w:spacing w:line="300" w:lineRule="exact"/>
        <w:jc w:val="both"/>
        <w:rPr>
          <w:rFonts w:cs="Arial"/>
          <w:b/>
          <w:sz w:val="22"/>
          <w:szCs w:val="22"/>
        </w:rPr>
      </w:pPr>
    </w:p>
    <w:p w14:paraId="0A4B8631" w14:textId="508626B3" w:rsidR="00BD79C3" w:rsidRPr="00512615" w:rsidRDefault="001C0F4D" w:rsidP="008B4BB3">
      <w:pPr>
        <w:spacing w:line="300" w:lineRule="exact"/>
        <w:jc w:val="both"/>
        <w:rPr>
          <w:rFonts w:cs="Arial"/>
          <w:b/>
          <w:sz w:val="22"/>
          <w:szCs w:val="22"/>
        </w:rPr>
      </w:pPr>
      <w:r>
        <w:rPr>
          <w:rFonts w:cs="Arial"/>
          <w:b/>
          <w:sz w:val="22"/>
          <w:szCs w:val="22"/>
        </w:rPr>
        <w:lastRenderedPageBreak/>
        <w:t xml:space="preserve">1.3 </w:t>
      </w:r>
      <w:r w:rsidR="00747657" w:rsidRPr="00512615">
        <w:rPr>
          <w:rFonts w:cs="Arial"/>
          <w:b/>
          <w:sz w:val="22"/>
          <w:szCs w:val="22"/>
        </w:rPr>
        <w:t>Fund Objective</w:t>
      </w:r>
      <w:r w:rsidR="00BC0146">
        <w:rPr>
          <w:rFonts w:cs="Arial"/>
          <w:b/>
          <w:sz w:val="22"/>
          <w:szCs w:val="22"/>
        </w:rPr>
        <w:t xml:space="preserve"> and Principles</w:t>
      </w:r>
    </w:p>
    <w:p w14:paraId="794F243B" w14:textId="77777777" w:rsidR="00B7219F" w:rsidRPr="00512615" w:rsidRDefault="00B7219F" w:rsidP="008B4BB3">
      <w:pPr>
        <w:spacing w:line="300" w:lineRule="exact"/>
        <w:jc w:val="both"/>
        <w:rPr>
          <w:rFonts w:cs="Arial"/>
          <w:sz w:val="22"/>
          <w:szCs w:val="22"/>
        </w:rPr>
      </w:pPr>
    </w:p>
    <w:p w14:paraId="24BDB70C" w14:textId="74F0D481" w:rsidR="00B7219F" w:rsidRPr="00512615" w:rsidRDefault="00B7219F" w:rsidP="008B4BB3">
      <w:pPr>
        <w:jc w:val="both"/>
        <w:rPr>
          <w:rFonts w:cs="Arial"/>
          <w:sz w:val="22"/>
          <w:szCs w:val="22"/>
        </w:rPr>
      </w:pPr>
      <w:r w:rsidRPr="00512615">
        <w:rPr>
          <w:rFonts w:cs="Arial"/>
          <w:sz w:val="22"/>
          <w:szCs w:val="22"/>
        </w:rPr>
        <w:t xml:space="preserve">The overarching aim of the fund is to support community-based initiatives that promote and develop good mental health and wellbeing and / or mitigate and protect against the impact of </w:t>
      </w:r>
      <w:r w:rsidR="00BC0146">
        <w:rPr>
          <w:rFonts w:cs="Arial"/>
          <w:sz w:val="22"/>
          <w:szCs w:val="22"/>
        </w:rPr>
        <w:t>serious</w:t>
      </w:r>
      <w:r w:rsidRPr="00512615">
        <w:rPr>
          <w:rFonts w:cs="Arial"/>
          <w:sz w:val="22"/>
          <w:szCs w:val="22"/>
        </w:rPr>
        <w:t xml:space="preserve"> mental </w:t>
      </w:r>
      <w:r w:rsidR="00BC0146">
        <w:rPr>
          <w:rFonts w:cs="Arial"/>
          <w:sz w:val="22"/>
          <w:szCs w:val="22"/>
        </w:rPr>
        <w:t>illness</w:t>
      </w:r>
      <w:r w:rsidRPr="00512615">
        <w:rPr>
          <w:rFonts w:cs="Arial"/>
          <w:sz w:val="22"/>
          <w:szCs w:val="22"/>
        </w:rPr>
        <w:t xml:space="preserve"> within the adult population</w:t>
      </w:r>
      <w:r w:rsidR="00BC0146">
        <w:rPr>
          <w:rFonts w:cs="Arial"/>
          <w:sz w:val="22"/>
          <w:szCs w:val="22"/>
        </w:rPr>
        <w:t xml:space="preserve"> in Gloucestershire</w:t>
      </w:r>
      <w:r w:rsidRPr="00512615">
        <w:rPr>
          <w:rFonts w:cs="Arial"/>
          <w:sz w:val="22"/>
          <w:szCs w:val="22"/>
        </w:rPr>
        <w:t xml:space="preserve"> with a particular focus on projects </w:t>
      </w:r>
      <w:r w:rsidR="00F20AD1">
        <w:rPr>
          <w:rFonts w:cs="Arial"/>
          <w:sz w:val="22"/>
          <w:szCs w:val="22"/>
        </w:rPr>
        <w:t>that fit</w:t>
      </w:r>
      <w:r w:rsidRPr="00512615">
        <w:rPr>
          <w:rFonts w:cs="Arial"/>
          <w:sz w:val="22"/>
          <w:szCs w:val="22"/>
        </w:rPr>
        <w:t xml:space="preserve"> with the following</w:t>
      </w:r>
      <w:r w:rsidR="00BA2869">
        <w:rPr>
          <w:rFonts w:cs="Arial"/>
          <w:sz w:val="22"/>
          <w:szCs w:val="22"/>
        </w:rPr>
        <w:t xml:space="preserve"> principles</w:t>
      </w:r>
      <w:r w:rsidRPr="00512615">
        <w:rPr>
          <w:rFonts w:cs="Arial"/>
          <w:sz w:val="22"/>
          <w:szCs w:val="22"/>
        </w:rPr>
        <w:t>:</w:t>
      </w:r>
    </w:p>
    <w:p w14:paraId="67B78979" w14:textId="77777777" w:rsidR="00816099" w:rsidRDefault="00816099" w:rsidP="00816099">
      <w:pPr>
        <w:jc w:val="both"/>
        <w:rPr>
          <w:rFonts w:cs="Arial"/>
          <w:sz w:val="22"/>
          <w:szCs w:val="22"/>
        </w:rPr>
      </w:pPr>
    </w:p>
    <w:p w14:paraId="70709093" w14:textId="77777777" w:rsidR="00816099" w:rsidRDefault="00B7219F" w:rsidP="00816099">
      <w:pPr>
        <w:pStyle w:val="ListParagraph"/>
        <w:numPr>
          <w:ilvl w:val="0"/>
          <w:numId w:val="24"/>
        </w:numPr>
        <w:jc w:val="both"/>
        <w:rPr>
          <w:rFonts w:ascii="Arial" w:hAnsi="Arial" w:cs="Arial"/>
        </w:rPr>
      </w:pPr>
      <w:r w:rsidRPr="00816099">
        <w:rPr>
          <w:rFonts w:ascii="Arial" w:hAnsi="Arial" w:cs="Arial"/>
        </w:rPr>
        <w:t xml:space="preserve">Projects which tackle </w:t>
      </w:r>
      <w:r w:rsidR="00512615" w:rsidRPr="00816099">
        <w:rPr>
          <w:rFonts w:ascii="Arial" w:hAnsi="Arial" w:cs="Arial"/>
        </w:rPr>
        <w:t>crisis support</w:t>
      </w:r>
      <w:r w:rsidRPr="00816099">
        <w:rPr>
          <w:rFonts w:ascii="Arial" w:hAnsi="Arial" w:cs="Arial"/>
        </w:rPr>
        <w:t xml:space="preserve">, social isolation and loneliness, </w:t>
      </w:r>
      <w:r w:rsidR="00BC0146" w:rsidRPr="00816099">
        <w:rPr>
          <w:rFonts w:ascii="Arial" w:hAnsi="Arial" w:cs="Arial"/>
        </w:rPr>
        <w:t>prevention,</w:t>
      </w:r>
      <w:r w:rsidRPr="00816099">
        <w:rPr>
          <w:rFonts w:ascii="Arial" w:hAnsi="Arial" w:cs="Arial"/>
        </w:rPr>
        <w:t xml:space="preserve"> and early intervention</w:t>
      </w:r>
    </w:p>
    <w:p w14:paraId="37C89587" w14:textId="31BE668A" w:rsidR="00BC0146" w:rsidRPr="00816099" w:rsidRDefault="00B7219F" w:rsidP="00816099">
      <w:pPr>
        <w:pStyle w:val="ListParagraph"/>
        <w:numPr>
          <w:ilvl w:val="0"/>
          <w:numId w:val="24"/>
        </w:numPr>
        <w:jc w:val="both"/>
        <w:rPr>
          <w:rFonts w:ascii="Arial" w:hAnsi="Arial" w:cs="Arial"/>
        </w:rPr>
      </w:pPr>
      <w:r w:rsidRPr="00816099">
        <w:rPr>
          <w:rFonts w:ascii="Arial" w:hAnsi="Arial" w:cs="Arial"/>
        </w:rPr>
        <w:t>Addressing the mental health inequalities and the needs of a range of at-risk groups</w:t>
      </w:r>
      <w:r w:rsidR="00BC0146" w:rsidRPr="00816099">
        <w:rPr>
          <w:rFonts w:ascii="Arial" w:hAnsi="Arial" w:cs="Arial"/>
        </w:rPr>
        <w:t xml:space="preserve"> </w:t>
      </w:r>
    </w:p>
    <w:p w14:paraId="79D09A43" w14:textId="2C7E3630" w:rsidR="008161D3" w:rsidRDefault="008161D3" w:rsidP="008B4BB3">
      <w:pPr>
        <w:jc w:val="both"/>
        <w:rPr>
          <w:rFonts w:cs="Arial"/>
          <w:sz w:val="22"/>
          <w:szCs w:val="22"/>
        </w:rPr>
      </w:pPr>
    </w:p>
    <w:p w14:paraId="14E4EE0B" w14:textId="4B2DDBC3" w:rsidR="000B12CF" w:rsidRDefault="000B12CF" w:rsidP="008B4BB3">
      <w:pPr>
        <w:jc w:val="both"/>
        <w:rPr>
          <w:rFonts w:cs="Arial"/>
          <w:sz w:val="22"/>
          <w:szCs w:val="22"/>
        </w:rPr>
      </w:pPr>
      <w:r w:rsidRPr="000B12CF">
        <w:rPr>
          <w:rFonts w:cs="Arial"/>
          <w:noProof/>
          <w:sz w:val="22"/>
          <w:szCs w:val="22"/>
        </w:rPr>
        <mc:AlternateContent>
          <mc:Choice Requires="wps">
            <w:drawing>
              <wp:anchor distT="45720" distB="45720" distL="114300" distR="114300" simplePos="0" relativeHeight="251661312" behindDoc="0" locked="0" layoutInCell="1" allowOverlap="1" wp14:anchorId="2F2541D4" wp14:editId="4B0F35A9">
                <wp:simplePos x="0" y="0"/>
                <wp:positionH relativeFrom="column">
                  <wp:posOffset>114300</wp:posOffset>
                </wp:positionH>
                <wp:positionV relativeFrom="paragraph">
                  <wp:posOffset>12065</wp:posOffset>
                </wp:positionV>
                <wp:extent cx="5124450" cy="1404620"/>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404620"/>
                        </a:xfrm>
                        <a:prstGeom prst="rect">
                          <a:avLst/>
                        </a:prstGeom>
                        <a:solidFill>
                          <a:schemeClr val="bg1">
                            <a:lumMod val="85000"/>
                          </a:schemeClr>
                        </a:solidFill>
                        <a:ln w="9525">
                          <a:solidFill>
                            <a:srgbClr val="000000"/>
                          </a:solidFill>
                          <a:miter lim="800000"/>
                          <a:headEnd/>
                          <a:tailEnd/>
                        </a:ln>
                      </wps:spPr>
                      <wps:txbx>
                        <w:txbxContent>
                          <w:p w14:paraId="6B91C398" w14:textId="3FD8732E" w:rsidR="000B12CF" w:rsidRPr="0082153F" w:rsidRDefault="000B12CF" w:rsidP="000B12CF">
                            <w:pPr>
                              <w:pStyle w:val="ListParagraph"/>
                              <w:numPr>
                                <w:ilvl w:val="0"/>
                                <w:numId w:val="17"/>
                              </w:numPr>
                              <w:rPr>
                                <w:rFonts w:ascii="Arial" w:eastAsia="Times New Roman" w:hAnsi="Arial" w:cs="Arial"/>
                                <w:highlight w:val="lightGray"/>
                                <w:shd w:val="clear" w:color="auto" w:fill="FFFFFF"/>
                              </w:rPr>
                            </w:pPr>
                            <w:r w:rsidRPr="0082153F">
                              <w:rPr>
                                <w:rFonts w:ascii="Arial" w:eastAsia="Times New Roman" w:hAnsi="Arial" w:cs="Arial"/>
                                <w:highlight w:val="lightGray"/>
                                <w:shd w:val="clear" w:color="auto" w:fill="FFFFFF"/>
                              </w:rPr>
                              <w:t xml:space="preserve">wider social and environmental determinants of poor health, including poverty, unemployment, </w:t>
                            </w:r>
                            <w:r w:rsidR="009B31A4" w:rsidRPr="0082153F">
                              <w:rPr>
                                <w:rFonts w:ascii="Arial" w:eastAsia="Times New Roman" w:hAnsi="Arial" w:cs="Arial"/>
                                <w:highlight w:val="lightGray"/>
                                <w:shd w:val="clear" w:color="auto" w:fill="FFFFFF"/>
                              </w:rPr>
                              <w:t>homelessness,</w:t>
                            </w:r>
                            <w:r w:rsidRPr="0082153F">
                              <w:rPr>
                                <w:rFonts w:ascii="Arial" w:eastAsia="Times New Roman" w:hAnsi="Arial" w:cs="Arial"/>
                                <w:highlight w:val="lightGray"/>
                                <w:shd w:val="clear" w:color="auto" w:fill="FFFFFF"/>
                              </w:rPr>
                              <w:t xml:space="preserve"> and incarceration.</w:t>
                            </w:r>
                          </w:p>
                          <w:p w14:paraId="52099BF3" w14:textId="77777777" w:rsidR="000B12CF" w:rsidRPr="0082153F" w:rsidRDefault="000B12CF" w:rsidP="000B12CF">
                            <w:pPr>
                              <w:pStyle w:val="ListParagraph"/>
                              <w:numPr>
                                <w:ilvl w:val="0"/>
                                <w:numId w:val="17"/>
                              </w:numPr>
                              <w:rPr>
                                <w:rFonts w:ascii="Arial" w:eastAsia="Times New Roman" w:hAnsi="Arial" w:cs="Arial"/>
                                <w:highlight w:val="lightGray"/>
                                <w:shd w:val="clear" w:color="auto" w:fill="FFFFFF"/>
                              </w:rPr>
                            </w:pPr>
                            <w:r w:rsidRPr="0082153F">
                              <w:rPr>
                                <w:rFonts w:ascii="Arial" w:eastAsia="Times New Roman" w:hAnsi="Arial" w:cs="Arial"/>
                                <w:highlight w:val="lightGray"/>
                                <w:shd w:val="clear" w:color="auto" w:fill="FFFFFF"/>
                              </w:rPr>
                              <w:t>stigma, discrimination, social isolation, and exclusion</w:t>
                            </w:r>
                          </w:p>
                          <w:p w14:paraId="55B08B53" w14:textId="77777777" w:rsidR="000B12CF" w:rsidRPr="0082153F" w:rsidRDefault="000B12CF" w:rsidP="000B12CF">
                            <w:pPr>
                              <w:pStyle w:val="ListParagraph"/>
                              <w:numPr>
                                <w:ilvl w:val="0"/>
                                <w:numId w:val="17"/>
                              </w:numPr>
                              <w:rPr>
                                <w:rFonts w:ascii="Arial" w:eastAsia="Times New Roman" w:hAnsi="Arial" w:cs="Arial"/>
                                <w:highlight w:val="lightGray"/>
                                <w:shd w:val="clear" w:color="auto" w:fill="FFFFFF"/>
                              </w:rPr>
                            </w:pPr>
                            <w:r w:rsidRPr="0082153F">
                              <w:rPr>
                                <w:rFonts w:ascii="Arial" w:eastAsia="Times New Roman" w:hAnsi="Arial" w:cs="Arial"/>
                                <w:highlight w:val="lightGray"/>
                                <w:shd w:val="clear" w:color="auto" w:fill="FFFFFF"/>
                              </w:rPr>
                              <w:t>increased behaviours that pose a risk to health such as smoking and poor diet</w:t>
                            </w:r>
                          </w:p>
                          <w:p w14:paraId="70DDC504" w14:textId="77777777" w:rsidR="000B12CF" w:rsidRPr="0082153F" w:rsidRDefault="000B12CF" w:rsidP="000B12CF">
                            <w:pPr>
                              <w:pStyle w:val="ListParagraph"/>
                              <w:numPr>
                                <w:ilvl w:val="0"/>
                                <w:numId w:val="17"/>
                              </w:numPr>
                              <w:rPr>
                                <w:rFonts w:ascii="Arial" w:eastAsia="Times New Roman" w:hAnsi="Arial" w:cs="Arial"/>
                                <w:highlight w:val="lightGray"/>
                                <w:shd w:val="clear" w:color="auto" w:fill="FFFFFF"/>
                              </w:rPr>
                            </w:pPr>
                            <w:r w:rsidRPr="0082153F">
                              <w:rPr>
                                <w:rFonts w:ascii="Arial" w:eastAsia="Times New Roman" w:hAnsi="Arial" w:cs="Arial"/>
                                <w:highlight w:val="lightGray"/>
                                <w:shd w:val="clear" w:color="auto" w:fill="FFFFFF"/>
                              </w:rPr>
                              <w:t>lack of support to access health and preventative care</w:t>
                            </w:r>
                          </w:p>
                          <w:p w14:paraId="15A8EF75" w14:textId="6ABD44DF" w:rsidR="000B12CF" w:rsidRPr="0082153F" w:rsidRDefault="000B12CF" w:rsidP="000B12CF">
                            <w:pPr>
                              <w:pStyle w:val="ListParagraph"/>
                              <w:numPr>
                                <w:ilvl w:val="0"/>
                                <w:numId w:val="17"/>
                              </w:numPr>
                              <w:rPr>
                                <w:rFonts w:ascii="Arial" w:eastAsia="Times New Roman" w:hAnsi="Arial" w:cs="Arial"/>
                                <w:highlight w:val="lightGray"/>
                                <w:shd w:val="clear" w:color="auto" w:fill="FFFFFF"/>
                              </w:rPr>
                            </w:pPr>
                            <w:r w:rsidRPr="0082153F">
                              <w:rPr>
                                <w:rFonts w:ascii="Arial" w:eastAsia="Times New Roman" w:hAnsi="Arial" w:cs="Arial"/>
                                <w:highlight w:val="lightGray"/>
                                <w:shd w:val="clear" w:color="auto" w:fill="FFFFFF"/>
                              </w:rPr>
                              <w:t>diagnostic overshadowing – the misattribution of physical health symptoms to part of an existing mental health diagnosis, rather than a genuine physical health problem requiring treatment.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dgm="http://schemas.openxmlformats.org/drawingml/2006/diagram" xmlns:a="http://schemas.openxmlformats.org/drawingml/2006/main">
            <w:pict>
              <v:shapetype id="_x0000_t202" coordsize="21600,21600" o:spt="202" path="m,l,21600r21600,l21600,xe" w14:anchorId="2F2541D4">
                <v:stroke joinstyle="miter"/>
                <v:path gradientshapeok="t" o:connecttype="rect"/>
              </v:shapetype>
              <v:shape id="_x0000_s1027" style="position:absolute;left:0;text-align:left;margin-left:9pt;margin-top:.95pt;width:40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">
                <v:textbox style="mso-fit-shape-to-text:t">
                  <w:txbxContent>
                    <w:p w:rsidRPr="0082153F" w:rsidR="000B12CF" w:rsidP="000B12CF" w:rsidRDefault="000B12CF" w14:paraId="6B91C398" w14:textId="3FD8732E">
                      <w:pPr>
                        <w:pStyle w:val="ListParagraph"/>
                        <w:numPr>
                          <w:ilvl w:val="0"/>
                          <w:numId w:val="17"/>
                        </w:numPr>
                        <w:rPr>
                          <w:rFonts w:ascii="Arial" w:hAnsi="Arial" w:eastAsia="Times New Roman" w:cs="Arial"/>
                          <w:highlight w:val="lightGray"/>
                          <w:shd w:val="clear" w:color="auto" w:fill="FFFFFF"/>
                        </w:rPr>
                      </w:pPr>
                      <w:r w:rsidRPr="0082153F">
                        <w:rPr>
                          <w:rFonts w:ascii="Arial" w:hAnsi="Arial" w:eastAsia="Times New Roman" w:cs="Arial"/>
                          <w:highlight w:val="lightGray"/>
                          <w:shd w:val="clear" w:color="auto" w:fill="FFFFFF"/>
                        </w:rPr>
                        <w:t xml:space="preserve">wider social and environmental determinants of poor health, including poverty, unemployment, </w:t>
                      </w:r>
                      <w:r w:rsidRPr="0082153F" w:rsidR="009B31A4">
                        <w:rPr>
                          <w:rFonts w:ascii="Arial" w:hAnsi="Arial" w:eastAsia="Times New Roman" w:cs="Arial"/>
                          <w:highlight w:val="lightGray"/>
                          <w:shd w:val="clear" w:color="auto" w:fill="FFFFFF"/>
                        </w:rPr>
                        <w:t>homelessness,</w:t>
                      </w:r>
                      <w:r w:rsidRPr="0082153F">
                        <w:rPr>
                          <w:rFonts w:ascii="Arial" w:hAnsi="Arial" w:eastAsia="Times New Roman" w:cs="Arial"/>
                          <w:highlight w:val="lightGray"/>
                          <w:shd w:val="clear" w:color="auto" w:fill="FFFFFF"/>
                        </w:rPr>
                        <w:t xml:space="preserve"> and incarceration.</w:t>
                      </w:r>
                    </w:p>
                    <w:p w:rsidRPr="0082153F" w:rsidR="000B12CF" w:rsidP="000B12CF" w:rsidRDefault="000B12CF" w14:paraId="52099BF3" w14:textId="77777777">
                      <w:pPr>
                        <w:pStyle w:val="ListParagraph"/>
                        <w:numPr>
                          <w:ilvl w:val="0"/>
                          <w:numId w:val="17"/>
                        </w:numPr>
                        <w:rPr>
                          <w:rFonts w:ascii="Arial" w:hAnsi="Arial" w:eastAsia="Times New Roman" w:cs="Arial"/>
                          <w:highlight w:val="lightGray"/>
                          <w:shd w:val="clear" w:color="auto" w:fill="FFFFFF"/>
                        </w:rPr>
                      </w:pPr>
                      <w:r w:rsidRPr="0082153F">
                        <w:rPr>
                          <w:rFonts w:ascii="Arial" w:hAnsi="Arial" w:eastAsia="Times New Roman" w:cs="Arial"/>
                          <w:highlight w:val="lightGray"/>
                          <w:shd w:val="clear" w:color="auto" w:fill="FFFFFF"/>
                        </w:rPr>
                        <w:t>stigma, discrimination, social isolation, and exclusion</w:t>
                      </w:r>
                    </w:p>
                    <w:p w:rsidRPr="0082153F" w:rsidR="000B12CF" w:rsidP="000B12CF" w:rsidRDefault="000B12CF" w14:paraId="55B08B53" w14:textId="77777777">
                      <w:pPr>
                        <w:pStyle w:val="ListParagraph"/>
                        <w:numPr>
                          <w:ilvl w:val="0"/>
                          <w:numId w:val="17"/>
                        </w:numPr>
                        <w:rPr>
                          <w:rFonts w:ascii="Arial" w:hAnsi="Arial" w:eastAsia="Times New Roman" w:cs="Arial"/>
                          <w:highlight w:val="lightGray"/>
                          <w:shd w:val="clear" w:color="auto" w:fill="FFFFFF"/>
                        </w:rPr>
                      </w:pPr>
                      <w:r w:rsidRPr="0082153F">
                        <w:rPr>
                          <w:rFonts w:ascii="Arial" w:hAnsi="Arial" w:eastAsia="Times New Roman" w:cs="Arial"/>
                          <w:highlight w:val="lightGray"/>
                          <w:shd w:val="clear" w:color="auto" w:fill="FFFFFF"/>
                        </w:rPr>
                        <w:t>increased behaviours that pose a risk to health such as smoking and poor diet</w:t>
                      </w:r>
                    </w:p>
                    <w:p w:rsidRPr="0082153F" w:rsidR="000B12CF" w:rsidP="000B12CF" w:rsidRDefault="000B12CF" w14:paraId="70DDC504" w14:textId="77777777">
                      <w:pPr>
                        <w:pStyle w:val="ListParagraph"/>
                        <w:numPr>
                          <w:ilvl w:val="0"/>
                          <w:numId w:val="17"/>
                        </w:numPr>
                        <w:rPr>
                          <w:rFonts w:ascii="Arial" w:hAnsi="Arial" w:eastAsia="Times New Roman" w:cs="Arial"/>
                          <w:highlight w:val="lightGray"/>
                          <w:shd w:val="clear" w:color="auto" w:fill="FFFFFF"/>
                        </w:rPr>
                      </w:pPr>
                      <w:r w:rsidRPr="0082153F">
                        <w:rPr>
                          <w:rFonts w:ascii="Arial" w:hAnsi="Arial" w:eastAsia="Times New Roman" w:cs="Arial"/>
                          <w:highlight w:val="lightGray"/>
                          <w:shd w:val="clear" w:color="auto" w:fill="FFFFFF"/>
                        </w:rPr>
                        <w:t>lack of support to access health and preventative care</w:t>
                      </w:r>
                    </w:p>
                    <w:p w:rsidRPr="0082153F" w:rsidR="000B12CF" w:rsidP="000B12CF" w:rsidRDefault="000B12CF" w14:paraId="15A8EF75" w14:textId="6ABD44DF">
                      <w:pPr>
                        <w:pStyle w:val="ListParagraph"/>
                        <w:numPr>
                          <w:ilvl w:val="0"/>
                          <w:numId w:val="17"/>
                        </w:numPr>
                        <w:rPr>
                          <w:rFonts w:ascii="Arial" w:hAnsi="Arial" w:eastAsia="Times New Roman" w:cs="Arial"/>
                          <w:highlight w:val="lightGray"/>
                          <w:shd w:val="clear" w:color="auto" w:fill="FFFFFF"/>
                        </w:rPr>
                      </w:pPr>
                      <w:r w:rsidRPr="0082153F">
                        <w:rPr>
                          <w:rFonts w:ascii="Arial" w:hAnsi="Arial" w:eastAsia="Times New Roman" w:cs="Arial"/>
                          <w:highlight w:val="lightGray"/>
                          <w:shd w:val="clear" w:color="auto" w:fill="FFFFFF"/>
                        </w:rPr>
                        <w:t>diagnostic overshadowing – the misattribution of physical health symptoms to part of an existing mental health diagnosis, rather than a genuine physical health problem requiring treatment.</w:t>
                      </w:r>
                    </w:p>
                  </w:txbxContent>
                </v:textbox>
                <w10:wrap type="square"/>
              </v:shape>
            </w:pict>
          </mc:Fallback>
        </mc:AlternateContent>
      </w:r>
    </w:p>
    <w:p w14:paraId="63547B10" w14:textId="4226CEEA" w:rsidR="000B12CF" w:rsidRDefault="000B12CF" w:rsidP="008B4BB3">
      <w:pPr>
        <w:jc w:val="both"/>
        <w:rPr>
          <w:rFonts w:cs="Arial"/>
          <w:sz w:val="22"/>
          <w:szCs w:val="22"/>
        </w:rPr>
      </w:pPr>
    </w:p>
    <w:p w14:paraId="41CB4670" w14:textId="4B2AFCB7" w:rsidR="000B12CF" w:rsidRDefault="000B12CF" w:rsidP="008B4BB3">
      <w:pPr>
        <w:jc w:val="both"/>
        <w:rPr>
          <w:rFonts w:cs="Arial"/>
          <w:sz w:val="22"/>
          <w:szCs w:val="22"/>
        </w:rPr>
      </w:pPr>
    </w:p>
    <w:p w14:paraId="1EA3C21F" w14:textId="4C2E6DA4" w:rsidR="00F965AC" w:rsidRDefault="00F965AC" w:rsidP="008B4BB3">
      <w:pPr>
        <w:jc w:val="both"/>
        <w:rPr>
          <w:rFonts w:cs="Arial"/>
          <w:sz w:val="22"/>
          <w:szCs w:val="22"/>
        </w:rPr>
      </w:pPr>
    </w:p>
    <w:p w14:paraId="3280298E" w14:textId="6D53D5FE" w:rsidR="00F965AC" w:rsidRPr="00816099" w:rsidRDefault="00816099" w:rsidP="00816099">
      <w:pPr>
        <w:pStyle w:val="ListParagraph"/>
        <w:numPr>
          <w:ilvl w:val="0"/>
          <w:numId w:val="23"/>
        </w:numPr>
        <w:jc w:val="both"/>
        <w:rPr>
          <w:rFonts w:ascii="Arial" w:eastAsia="Times New Roman" w:hAnsi="Arial" w:cs="Arial"/>
          <w:shd w:val="clear" w:color="auto" w:fill="FFFFFF"/>
        </w:rPr>
      </w:pPr>
      <w:r>
        <w:rPr>
          <w:rFonts w:ascii="Arial" w:eastAsia="Times New Roman" w:hAnsi="Arial" w:cs="Arial"/>
          <w:shd w:val="clear" w:color="auto" w:fill="FFFFFF"/>
        </w:rPr>
        <w:t>I</w:t>
      </w:r>
      <w:r w:rsidR="00F965AC" w:rsidRPr="00816099">
        <w:rPr>
          <w:rFonts w:ascii="Arial" w:eastAsia="Times New Roman" w:hAnsi="Arial" w:cs="Arial"/>
          <w:shd w:val="clear" w:color="auto" w:fill="FFFFFF"/>
        </w:rPr>
        <w:t>mprove accessibility to mental health projects/services e.g., through transport/outreach in local communities</w:t>
      </w:r>
    </w:p>
    <w:p w14:paraId="39FC842C" w14:textId="44455A40" w:rsidR="00F965AC" w:rsidRPr="00816099" w:rsidRDefault="00F965AC" w:rsidP="00816099">
      <w:pPr>
        <w:pStyle w:val="ListParagraph"/>
        <w:numPr>
          <w:ilvl w:val="0"/>
          <w:numId w:val="23"/>
        </w:numPr>
        <w:jc w:val="both"/>
        <w:rPr>
          <w:rFonts w:ascii="Arial" w:eastAsia="Times New Roman" w:hAnsi="Arial" w:cs="Arial"/>
          <w:shd w:val="clear" w:color="auto" w:fill="FFFFFF"/>
        </w:rPr>
      </w:pPr>
      <w:r w:rsidRPr="00816099">
        <w:rPr>
          <w:rFonts w:ascii="Arial" w:eastAsia="Times New Roman" w:hAnsi="Arial" w:cs="Arial"/>
          <w:shd w:val="clear" w:color="auto" w:fill="FFFFFF"/>
        </w:rPr>
        <w:t>Improve connectivity of community services across locality</w:t>
      </w:r>
    </w:p>
    <w:p w14:paraId="3BD76A7A" w14:textId="55D51136" w:rsidR="00163F61" w:rsidRPr="00816099" w:rsidRDefault="00B7219F" w:rsidP="00816099">
      <w:pPr>
        <w:pStyle w:val="ListParagraph"/>
        <w:numPr>
          <w:ilvl w:val="0"/>
          <w:numId w:val="23"/>
        </w:numPr>
        <w:jc w:val="both"/>
        <w:rPr>
          <w:rFonts w:ascii="Arial" w:hAnsi="Arial" w:cs="Arial"/>
        </w:rPr>
      </w:pPr>
      <w:r w:rsidRPr="00816099">
        <w:rPr>
          <w:rFonts w:ascii="Arial" w:hAnsi="Arial" w:cs="Arial"/>
        </w:rPr>
        <w:t xml:space="preserve">Supporting small ‘grass roots’ community groups and organisations to deliver such </w:t>
      </w:r>
      <w:r w:rsidR="009B31A4" w:rsidRPr="00816099">
        <w:rPr>
          <w:rFonts w:ascii="Arial" w:hAnsi="Arial" w:cs="Arial"/>
        </w:rPr>
        <w:t>activities</w:t>
      </w:r>
    </w:p>
    <w:p w14:paraId="2C6AE59B" w14:textId="6A0227BF" w:rsidR="00D47D9C" w:rsidRPr="00816099" w:rsidRDefault="00D47D9C" w:rsidP="00816099">
      <w:pPr>
        <w:pStyle w:val="ListParagraph"/>
        <w:numPr>
          <w:ilvl w:val="0"/>
          <w:numId w:val="23"/>
        </w:numPr>
        <w:jc w:val="both"/>
        <w:rPr>
          <w:rFonts w:ascii="Arial" w:hAnsi="Arial" w:cs="Arial"/>
        </w:rPr>
      </w:pPr>
      <w:r w:rsidRPr="00816099">
        <w:rPr>
          <w:rFonts w:ascii="Arial" w:hAnsi="Arial" w:cs="Arial"/>
        </w:rPr>
        <w:t xml:space="preserve">Focus on people who need more support than primary care is able to offer, but do not meet the criteria for secondary care mental health </w:t>
      </w:r>
      <w:r w:rsidR="009B31A4" w:rsidRPr="00816099">
        <w:rPr>
          <w:rFonts w:ascii="Arial" w:hAnsi="Arial" w:cs="Arial"/>
        </w:rPr>
        <w:t>services</w:t>
      </w:r>
    </w:p>
    <w:p w14:paraId="1BF7448D" w14:textId="6FBBB023" w:rsidR="00D47D9C" w:rsidRPr="00816099" w:rsidRDefault="00D47D9C" w:rsidP="00816099">
      <w:pPr>
        <w:pStyle w:val="ListParagraph"/>
        <w:numPr>
          <w:ilvl w:val="0"/>
          <w:numId w:val="23"/>
        </w:numPr>
        <w:jc w:val="both"/>
        <w:rPr>
          <w:rFonts w:ascii="Arial" w:hAnsi="Arial" w:cs="Arial"/>
        </w:rPr>
      </w:pPr>
      <w:r w:rsidRPr="00816099">
        <w:rPr>
          <w:rFonts w:ascii="Arial" w:hAnsi="Arial" w:cs="Arial"/>
        </w:rPr>
        <w:t xml:space="preserve">Demonstrate high levels of co-production and engagement with people with lived experience to develop a clear point of view about their needs, barriers which may prevent them from accessing services and any service development </w:t>
      </w:r>
      <w:r w:rsidR="009B31A4" w:rsidRPr="00816099">
        <w:rPr>
          <w:rFonts w:ascii="Arial" w:hAnsi="Arial" w:cs="Arial"/>
        </w:rPr>
        <w:t>needed</w:t>
      </w:r>
    </w:p>
    <w:p w14:paraId="780D9582" w14:textId="33A41AB3" w:rsidR="00D47D9C" w:rsidRPr="00816099" w:rsidRDefault="00BA2869" w:rsidP="00816099">
      <w:pPr>
        <w:pStyle w:val="ListParagraph"/>
        <w:numPr>
          <w:ilvl w:val="0"/>
          <w:numId w:val="23"/>
        </w:numPr>
        <w:jc w:val="both"/>
        <w:rPr>
          <w:rFonts w:ascii="Arial" w:hAnsi="Arial" w:cs="Arial"/>
        </w:rPr>
      </w:pPr>
      <w:r w:rsidRPr="00816099">
        <w:rPr>
          <w:rFonts w:ascii="Arial" w:hAnsi="Arial" w:cs="Arial"/>
        </w:rPr>
        <w:t>Promote a</w:t>
      </w:r>
      <w:r w:rsidR="00D47D9C" w:rsidRPr="00816099">
        <w:rPr>
          <w:rFonts w:ascii="Arial" w:hAnsi="Arial" w:cs="Arial"/>
        </w:rPr>
        <w:t xml:space="preserve"> strengths-based approach and support the strengths and aspirations of individuals </w:t>
      </w:r>
    </w:p>
    <w:p w14:paraId="2D2F0C63" w14:textId="0E61222F" w:rsidR="00BC0146" w:rsidRPr="00816099" w:rsidRDefault="00B7219F" w:rsidP="00816099">
      <w:pPr>
        <w:pStyle w:val="ListParagraph"/>
        <w:numPr>
          <w:ilvl w:val="0"/>
          <w:numId w:val="23"/>
        </w:numPr>
        <w:jc w:val="both"/>
        <w:rPr>
          <w:rFonts w:ascii="Arial" w:hAnsi="Arial" w:cs="Arial"/>
        </w:rPr>
      </w:pPr>
      <w:r w:rsidRPr="00816099">
        <w:rPr>
          <w:rFonts w:ascii="Arial" w:hAnsi="Arial" w:cs="Arial"/>
        </w:rPr>
        <w:t xml:space="preserve">Providing opportunities for people to connect with each other, build trusted relationships and revitalise </w:t>
      </w:r>
      <w:r w:rsidR="009B31A4" w:rsidRPr="00816099">
        <w:rPr>
          <w:rFonts w:ascii="Arial" w:hAnsi="Arial" w:cs="Arial"/>
        </w:rPr>
        <w:t>communities</w:t>
      </w:r>
    </w:p>
    <w:p w14:paraId="065EBC8C" w14:textId="39A10983" w:rsidR="00F965AC" w:rsidRPr="00816099" w:rsidRDefault="00F965AC" w:rsidP="00816099">
      <w:pPr>
        <w:pStyle w:val="ListParagraph"/>
        <w:numPr>
          <w:ilvl w:val="0"/>
          <w:numId w:val="23"/>
        </w:numPr>
        <w:jc w:val="both"/>
        <w:rPr>
          <w:rFonts w:ascii="Arial" w:eastAsia="Times New Roman" w:hAnsi="Arial" w:cs="Arial"/>
          <w:shd w:val="clear" w:color="auto" w:fill="FFFFFF"/>
        </w:rPr>
      </w:pPr>
      <w:r w:rsidRPr="00816099">
        <w:rPr>
          <w:rFonts w:ascii="Arial" w:eastAsia="Times New Roman" w:hAnsi="Arial" w:cs="Arial"/>
          <w:shd w:val="clear" w:color="auto" w:fill="FFFFFF"/>
        </w:rPr>
        <w:t>Deliver peer support for people with mental health needs</w:t>
      </w:r>
    </w:p>
    <w:p w14:paraId="74E46787" w14:textId="3F69151B" w:rsidR="00B7219F" w:rsidRPr="00816099" w:rsidRDefault="00B7219F" w:rsidP="00816099">
      <w:pPr>
        <w:pStyle w:val="ListParagraph"/>
        <w:numPr>
          <w:ilvl w:val="0"/>
          <w:numId w:val="23"/>
        </w:numPr>
        <w:jc w:val="both"/>
        <w:rPr>
          <w:rFonts w:ascii="Arial" w:hAnsi="Arial" w:cs="Arial"/>
        </w:rPr>
      </w:pPr>
      <w:r w:rsidRPr="00816099">
        <w:rPr>
          <w:rFonts w:ascii="Arial" w:hAnsi="Arial" w:cs="Arial"/>
        </w:rPr>
        <w:t xml:space="preserve">Supporting recovery locally by building on what is already there, and by investing in creative </w:t>
      </w:r>
      <w:r w:rsidR="009B31A4" w:rsidRPr="00816099">
        <w:rPr>
          <w:rFonts w:ascii="Arial" w:hAnsi="Arial" w:cs="Arial"/>
        </w:rPr>
        <w:t>solutions</w:t>
      </w:r>
    </w:p>
    <w:p w14:paraId="503ED857" w14:textId="70F1BFCE" w:rsidR="00BA2869" w:rsidRPr="00816099" w:rsidRDefault="00D47D9C" w:rsidP="00816099">
      <w:pPr>
        <w:pStyle w:val="ListParagraph"/>
        <w:numPr>
          <w:ilvl w:val="0"/>
          <w:numId w:val="23"/>
        </w:numPr>
        <w:jc w:val="both"/>
        <w:rPr>
          <w:rFonts w:ascii="Arial" w:hAnsi="Arial" w:cs="Arial"/>
        </w:rPr>
      </w:pPr>
      <w:r w:rsidRPr="00816099">
        <w:rPr>
          <w:rFonts w:ascii="Arial" w:hAnsi="Arial" w:cs="Arial"/>
        </w:rPr>
        <w:t xml:space="preserve">Supporting knowledge, learning, </w:t>
      </w:r>
      <w:r w:rsidR="009B31A4" w:rsidRPr="00816099">
        <w:rPr>
          <w:rFonts w:ascii="Arial" w:hAnsi="Arial" w:cs="Arial"/>
        </w:rPr>
        <w:t>education,</w:t>
      </w:r>
      <w:r w:rsidRPr="00816099">
        <w:rPr>
          <w:rFonts w:ascii="Arial" w:hAnsi="Arial" w:cs="Arial"/>
        </w:rPr>
        <w:t xml:space="preserve"> and training</w:t>
      </w:r>
    </w:p>
    <w:p w14:paraId="15FE6F87" w14:textId="71F6C12D" w:rsidR="00BA2869" w:rsidRPr="00816099" w:rsidRDefault="00BA2869" w:rsidP="00816099">
      <w:pPr>
        <w:pStyle w:val="ListParagraph"/>
        <w:numPr>
          <w:ilvl w:val="0"/>
          <w:numId w:val="23"/>
        </w:numPr>
        <w:jc w:val="both"/>
        <w:rPr>
          <w:rFonts w:ascii="Arial" w:hAnsi="Arial" w:cs="Arial"/>
        </w:rPr>
      </w:pPr>
      <w:r w:rsidRPr="00816099">
        <w:rPr>
          <w:rFonts w:ascii="Arial" w:hAnsi="Arial" w:cs="Arial"/>
        </w:rPr>
        <w:t xml:space="preserve">Collaborations </w:t>
      </w:r>
      <w:r w:rsidR="00103CB3" w:rsidRPr="00816099">
        <w:rPr>
          <w:rFonts w:ascii="Arial" w:hAnsi="Arial" w:cs="Arial"/>
        </w:rPr>
        <w:t xml:space="preserve">and partnership working </w:t>
      </w:r>
      <w:r w:rsidRPr="00816099">
        <w:rPr>
          <w:rFonts w:ascii="Arial" w:hAnsi="Arial" w:cs="Arial"/>
        </w:rPr>
        <w:t>between organisations are permitted and encouraged.</w:t>
      </w:r>
    </w:p>
    <w:p w14:paraId="26A2211C" w14:textId="77777777" w:rsidR="00AF548E" w:rsidRPr="00816099" w:rsidRDefault="00AF548E" w:rsidP="008B4BB3">
      <w:pPr>
        <w:ind w:left="360"/>
        <w:jc w:val="both"/>
        <w:rPr>
          <w:rFonts w:cs="Arial"/>
        </w:rPr>
      </w:pPr>
    </w:p>
    <w:p w14:paraId="701A89F0" w14:textId="77777777" w:rsidR="00AF548E" w:rsidRDefault="00AF548E" w:rsidP="008B4BB3">
      <w:pPr>
        <w:ind w:left="360"/>
        <w:jc w:val="both"/>
        <w:rPr>
          <w:rFonts w:cs="Arial"/>
        </w:rPr>
      </w:pPr>
    </w:p>
    <w:p w14:paraId="1F2B0C86" w14:textId="77777777" w:rsidR="00AF548E" w:rsidRDefault="00AF548E" w:rsidP="008B4BB3">
      <w:pPr>
        <w:ind w:left="360"/>
        <w:jc w:val="both"/>
        <w:rPr>
          <w:rFonts w:cs="Arial"/>
        </w:rPr>
      </w:pPr>
    </w:p>
    <w:p w14:paraId="106E2C43" w14:textId="77777777" w:rsidR="00AF548E" w:rsidRDefault="00AF548E" w:rsidP="008B4BB3">
      <w:pPr>
        <w:ind w:left="360"/>
        <w:jc w:val="both"/>
        <w:rPr>
          <w:rFonts w:cs="Arial"/>
        </w:rPr>
      </w:pPr>
    </w:p>
    <w:p w14:paraId="7804E59B" w14:textId="77777777" w:rsidR="00816099" w:rsidRPr="008161D3" w:rsidRDefault="00816099" w:rsidP="008B4BB3">
      <w:pPr>
        <w:ind w:left="360"/>
        <w:jc w:val="both"/>
        <w:rPr>
          <w:rFonts w:cs="Arial"/>
        </w:rPr>
      </w:pPr>
    </w:p>
    <w:p w14:paraId="35432597" w14:textId="77777777" w:rsidR="00B7219F" w:rsidRDefault="00B7219F" w:rsidP="008B4BB3">
      <w:pPr>
        <w:spacing w:line="300" w:lineRule="exact"/>
        <w:jc w:val="both"/>
        <w:rPr>
          <w:rFonts w:cs="Arial"/>
          <w:b/>
          <w:bCs/>
          <w:sz w:val="22"/>
          <w:szCs w:val="22"/>
        </w:rPr>
      </w:pPr>
    </w:p>
    <w:p w14:paraId="75B184AB" w14:textId="234055F6" w:rsidR="001C0F4D" w:rsidRDefault="001C0F4D" w:rsidP="008B4BB3">
      <w:pPr>
        <w:spacing w:line="300" w:lineRule="exact"/>
        <w:jc w:val="both"/>
        <w:rPr>
          <w:rFonts w:cs="Arial"/>
          <w:b/>
          <w:bCs/>
          <w:sz w:val="22"/>
          <w:szCs w:val="22"/>
        </w:rPr>
      </w:pPr>
      <w:r>
        <w:rPr>
          <w:rFonts w:cs="Arial"/>
          <w:b/>
          <w:bCs/>
          <w:sz w:val="22"/>
          <w:szCs w:val="22"/>
        </w:rPr>
        <w:lastRenderedPageBreak/>
        <w:t>2. PEOPLE</w:t>
      </w:r>
    </w:p>
    <w:p w14:paraId="73DA0333" w14:textId="77777777" w:rsidR="001C0F4D" w:rsidRPr="00BC0146" w:rsidRDefault="001C0F4D" w:rsidP="008B4BB3">
      <w:pPr>
        <w:spacing w:line="300" w:lineRule="exact"/>
        <w:jc w:val="both"/>
        <w:rPr>
          <w:rFonts w:cs="Arial"/>
          <w:b/>
          <w:bCs/>
          <w:sz w:val="22"/>
          <w:szCs w:val="22"/>
        </w:rPr>
      </w:pPr>
    </w:p>
    <w:p w14:paraId="3A01DF68" w14:textId="00C49EF5" w:rsidR="00B7219F" w:rsidRPr="00BC0146" w:rsidRDefault="001C0F4D" w:rsidP="008B4BB3">
      <w:pPr>
        <w:spacing w:line="300" w:lineRule="exact"/>
        <w:jc w:val="both"/>
        <w:rPr>
          <w:rFonts w:cs="Arial"/>
          <w:b/>
          <w:bCs/>
          <w:sz w:val="22"/>
          <w:szCs w:val="22"/>
        </w:rPr>
      </w:pPr>
      <w:r>
        <w:rPr>
          <w:rFonts w:cs="Arial"/>
          <w:b/>
          <w:bCs/>
          <w:sz w:val="22"/>
          <w:szCs w:val="22"/>
        </w:rPr>
        <w:t xml:space="preserve">2.1 </w:t>
      </w:r>
      <w:r w:rsidR="00BC0146" w:rsidRPr="00BC0146">
        <w:rPr>
          <w:rFonts w:cs="Arial"/>
          <w:b/>
          <w:bCs/>
          <w:sz w:val="22"/>
          <w:szCs w:val="22"/>
        </w:rPr>
        <w:t>Target Group</w:t>
      </w:r>
      <w:r w:rsidR="00BC0146">
        <w:rPr>
          <w:rFonts w:cs="Arial"/>
          <w:b/>
          <w:bCs/>
          <w:sz w:val="22"/>
          <w:szCs w:val="22"/>
        </w:rPr>
        <w:t>s</w:t>
      </w:r>
    </w:p>
    <w:p w14:paraId="00E070A9" w14:textId="77777777" w:rsidR="00BC0146" w:rsidRDefault="00BC0146" w:rsidP="008B4BB3">
      <w:pPr>
        <w:jc w:val="both"/>
        <w:rPr>
          <w:rFonts w:cs="Arial"/>
          <w:sz w:val="22"/>
          <w:szCs w:val="22"/>
        </w:rPr>
      </w:pPr>
    </w:p>
    <w:p w14:paraId="3319F89A" w14:textId="77777777" w:rsidR="00816099" w:rsidRDefault="00BC0146" w:rsidP="00816099">
      <w:pPr>
        <w:jc w:val="center"/>
        <w:rPr>
          <w:rFonts w:cs="Arial"/>
          <w:sz w:val="22"/>
          <w:szCs w:val="22"/>
        </w:rPr>
      </w:pPr>
      <w:r>
        <w:rPr>
          <w:rFonts w:cs="Arial"/>
          <w:sz w:val="22"/>
          <w:szCs w:val="22"/>
        </w:rPr>
        <w:t>I</w:t>
      </w:r>
      <w:r w:rsidR="00747657" w:rsidRPr="00512615">
        <w:rPr>
          <w:rFonts w:cs="Arial"/>
          <w:sz w:val="22"/>
          <w:szCs w:val="22"/>
        </w:rPr>
        <w:t>mprove accessibility to service users who may have previously been disenfranchised or had limited access to statutory and community mental health services. To work with service users</w:t>
      </w:r>
    </w:p>
    <w:p w14:paraId="56BF51C5" w14:textId="0DC0A8D7" w:rsidR="00747657" w:rsidRPr="00512615" w:rsidRDefault="00747657" w:rsidP="00816099">
      <w:pPr>
        <w:rPr>
          <w:rFonts w:cs="Arial"/>
          <w:sz w:val="22"/>
          <w:szCs w:val="22"/>
        </w:rPr>
      </w:pPr>
      <w:r w:rsidRPr="00512615">
        <w:rPr>
          <w:rFonts w:cs="Arial"/>
          <w:sz w:val="22"/>
          <w:szCs w:val="22"/>
        </w:rPr>
        <w:t>from underserved backgrounds or groups, to help them engage with mental health statutory services and develop community support plans where required. Focus is primarily on the following areas: ethnically diverse people, and LGBTQ+, and male service users</w:t>
      </w:r>
      <w:r w:rsidR="00D47D9C">
        <w:rPr>
          <w:rFonts w:cs="Arial"/>
          <w:sz w:val="22"/>
          <w:szCs w:val="22"/>
        </w:rPr>
        <w:t xml:space="preserve"> and those living in areas of high deprivation and rural communities.</w:t>
      </w:r>
    </w:p>
    <w:p w14:paraId="09D9826F" w14:textId="77777777" w:rsidR="007751BE" w:rsidRPr="00512615" w:rsidRDefault="007751BE" w:rsidP="008B4BB3">
      <w:pPr>
        <w:jc w:val="both"/>
        <w:rPr>
          <w:rFonts w:cs="Arial"/>
          <w:sz w:val="22"/>
          <w:szCs w:val="22"/>
        </w:rPr>
      </w:pPr>
    </w:p>
    <w:p w14:paraId="1E43BC5F" w14:textId="4C4BC26A" w:rsidR="007751BE" w:rsidRDefault="007751BE" w:rsidP="008B4BB3">
      <w:pPr>
        <w:jc w:val="both"/>
        <w:rPr>
          <w:rFonts w:cs="Arial"/>
          <w:sz w:val="22"/>
          <w:szCs w:val="22"/>
        </w:rPr>
      </w:pPr>
      <w:r w:rsidRPr="00512615">
        <w:rPr>
          <w:rFonts w:cs="Arial"/>
          <w:sz w:val="22"/>
          <w:szCs w:val="22"/>
        </w:rPr>
        <w:t>See below sub-project scope definitions for the following SMI cohorts:</w:t>
      </w:r>
    </w:p>
    <w:p w14:paraId="49A07E35" w14:textId="77777777" w:rsidR="00163F61" w:rsidRPr="00816099" w:rsidRDefault="00163F61" w:rsidP="00163F61">
      <w:pPr>
        <w:jc w:val="both"/>
        <w:rPr>
          <w:rFonts w:cs="Arial"/>
          <w:b/>
          <w:sz w:val="22"/>
          <w:szCs w:val="22"/>
        </w:rPr>
      </w:pPr>
    </w:p>
    <w:p w14:paraId="2D1699A3" w14:textId="77777777" w:rsidR="00163F61" w:rsidRPr="00816099" w:rsidRDefault="00163F61" w:rsidP="00163F61">
      <w:pPr>
        <w:jc w:val="both"/>
        <w:rPr>
          <w:rFonts w:cs="Arial"/>
          <w:b/>
          <w:sz w:val="22"/>
          <w:szCs w:val="22"/>
        </w:rPr>
      </w:pPr>
      <w:r w:rsidRPr="00816099">
        <w:rPr>
          <w:rFonts w:cs="Arial"/>
          <w:b/>
          <w:sz w:val="22"/>
          <w:szCs w:val="22"/>
        </w:rPr>
        <w:t>Ethnically Diverse Communities</w:t>
      </w:r>
    </w:p>
    <w:p w14:paraId="39EE5841" w14:textId="3CE3F272" w:rsidR="00163F61" w:rsidRPr="00816099" w:rsidRDefault="00163F61" w:rsidP="00163F61">
      <w:pPr>
        <w:spacing w:line="300" w:lineRule="exact"/>
        <w:jc w:val="both"/>
        <w:rPr>
          <w:rFonts w:cs="Arial"/>
          <w:b/>
          <w:sz w:val="22"/>
          <w:szCs w:val="22"/>
        </w:rPr>
      </w:pPr>
      <w:r w:rsidRPr="00816099">
        <w:rPr>
          <w:sz w:val="22"/>
          <w:szCs w:val="22"/>
        </w:rPr>
        <w:t>To improve engagement and trust in the community and statutory mental health services for SMI service users from ethnically diverse communities within Gloucestershire. We understand that there is a link between health inequalities and ethnicity, often leading to ethnically diverse people having poor health outcomes when compared to the general population. There is also evidence that members of ethnic minorities have a higher prevalence of SMI in the UK and struggle to access services in a way that is meaningful to them. We want to understand what prevents high levels of engagement and inclusion and develop projects which will both help staff within health provide a better service for this cohort and support service users to engage in and access services to help them live well in their communities.</w:t>
      </w:r>
    </w:p>
    <w:p w14:paraId="07BC8830" w14:textId="77777777" w:rsidR="00163F61" w:rsidRPr="00816099" w:rsidRDefault="00163F61" w:rsidP="00163F61">
      <w:pPr>
        <w:spacing w:line="300" w:lineRule="exact"/>
        <w:jc w:val="both"/>
        <w:rPr>
          <w:rFonts w:cs="Arial"/>
          <w:b/>
          <w:sz w:val="22"/>
          <w:szCs w:val="22"/>
        </w:rPr>
      </w:pPr>
    </w:p>
    <w:p w14:paraId="66C1535B" w14:textId="77777777" w:rsidR="00163F61" w:rsidRPr="00816099" w:rsidRDefault="00163F61" w:rsidP="00163F61">
      <w:pPr>
        <w:spacing w:line="300" w:lineRule="exact"/>
        <w:jc w:val="both"/>
        <w:rPr>
          <w:rFonts w:cs="Arial"/>
          <w:b/>
          <w:sz w:val="22"/>
          <w:szCs w:val="22"/>
        </w:rPr>
      </w:pPr>
      <w:r w:rsidRPr="00816099">
        <w:rPr>
          <w:rFonts w:cs="Arial"/>
          <w:b/>
          <w:sz w:val="22"/>
          <w:szCs w:val="22"/>
        </w:rPr>
        <w:t>LGBTQ+</w:t>
      </w:r>
    </w:p>
    <w:p w14:paraId="21A7B38F" w14:textId="77777777" w:rsidR="00163F61" w:rsidRPr="00816099" w:rsidRDefault="00163F61" w:rsidP="00163F61">
      <w:pPr>
        <w:spacing w:line="300" w:lineRule="exact"/>
        <w:jc w:val="both"/>
        <w:rPr>
          <w:rFonts w:cs="Arial"/>
          <w:b/>
          <w:sz w:val="22"/>
          <w:szCs w:val="22"/>
        </w:rPr>
      </w:pPr>
      <w:r w:rsidRPr="00816099">
        <w:rPr>
          <w:sz w:val="22"/>
          <w:szCs w:val="22"/>
        </w:rPr>
        <w:t>To improve engagement and trust in community and statutory mental health services for LGBTQ+ Service Users with SMI. To understand what prevents high levels of engagement and inclusion. Develop projects which will both help staff within health provide a better service for these service users and help service users engage in and access services to help them live well in their communities.</w:t>
      </w:r>
    </w:p>
    <w:p w14:paraId="39A04533" w14:textId="77777777" w:rsidR="00163F61" w:rsidRPr="00816099" w:rsidRDefault="00163F61" w:rsidP="00163F61">
      <w:pPr>
        <w:spacing w:line="300" w:lineRule="exact"/>
        <w:jc w:val="both"/>
        <w:rPr>
          <w:rFonts w:cs="Arial"/>
          <w:b/>
          <w:sz w:val="22"/>
          <w:szCs w:val="22"/>
        </w:rPr>
      </w:pPr>
    </w:p>
    <w:p w14:paraId="548B7D9C" w14:textId="77777777" w:rsidR="00163F61" w:rsidRPr="00816099" w:rsidRDefault="00163F61" w:rsidP="00163F61">
      <w:pPr>
        <w:spacing w:line="300" w:lineRule="exact"/>
        <w:jc w:val="both"/>
        <w:rPr>
          <w:rFonts w:cs="Arial"/>
          <w:b/>
          <w:sz w:val="22"/>
          <w:szCs w:val="22"/>
        </w:rPr>
      </w:pPr>
    </w:p>
    <w:p w14:paraId="065E9979" w14:textId="77777777" w:rsidR="00163F61" w:rsidRPr="00816099" w:rsidRDefault="00163F61" w:rsidP="00163F61">
      <w:pPr>
        <w:spacing w:line="300" w:lineRule="exact"/>
        <w:jc w:val="both"/>
        <w:rPr>
          <w:rFonts w:cs="Arial"/>
          <w:b/>
          <w:sz w:val="22"/>
          <w:szCs w:val="22"/>
        </w:rPr>
      </w:pPr>
      <w:r w:rsidRPr="00816099">
        <w:rPr>
          <w:rFonts w:cs="Arial"/>
          <w:b/>
          <w:sz w:val="22"/>
          <w:szCs w:val="22"/>
        </w:rPr>
        <w:t>Male Service Users</w:t>
      </w:r>
    </w:p>
    <w:p w14:paraId="76327B97" w14:textId="77777777" w:rsidR="00163F61" w:rsidRPr="00816099" w:rsidRDefault="00163F61" w:rsidP="00163F61">
      <w:pPr>
        <w:spacing w:line="300" w:lineRule="exact"/>
        <w:jc w:val="both"/>
        <w:rPr>
          <w:rFonts w:cs="Arial"/>
          <w:b/>
          <w:sz w:val="22"/>
          <w:szCs w:val="22"/>
        </w:rPr>
      </w:pPr>
      <w:r w:rsidRPr="00816099">
        <w:rPr>
          <w:sz w:val="22"/>
          <w:szCs w:val="22"/>
        </w:rPr>
        <w:t>To improve engagement and trust in the community and statutory mental health services for adult male SMI service users within Gloucestershire. Although mental health problems and SMI affect both men and women, we see significantly higher rates of suicide in men. They are also less likely to access psychological therapies, they have increased levels of homelessness and substance abuse and are more likely to be victims of violence and end up detained (sectioned). We want to understand what prevents high levels of engagement and inclusion and develop projects which will both help staff within health provide a better service for this cohort and support service users to engage in and access services to help them live well in their communities.</w:t>
      </w:r>
    </w:p>
    <w:p w14:paraId="09BC3862" w14:textId="77777777" w:rsidR="00163F61" w:rsidRPr="00816099" w:rsidRDefault="00163F61" w:rsidP="00163F61">
      <w:pPr>
        <w:spacing w:line="300" w:lineRule="exact"/>
        <w:jc w:val="both"/>
        <w:rPr>
          <w:rFonts w:cs="Arial"/>
          <w:b/>
          <w:sz w:val="22"/>
          <w:szCs w:val="22"/>
        </w:rPr>
      </w:pPr>
    </w:p>
    <w:p w14:paraId="14CBCA11" w14:textId="77777777" w:rsidR="00163F61" w:rsidRPr="00816099" w:rsidRDefault="00163F61" w:rsidP="00163F61">
      <w:pPr>
        <w:spacing w:line="300" w:lineRule="exact"/>
        <w:jc w:val="both"/>
        <w:rPr>
          <w:rFonts w:cs="Arial"/>
          <w:b/>
          <w:sz w:val="22"/>
          <w:szCs w:val="22"/>
        </w:rPr>
      </w:pPr>
      <w:r w:rsidRPr="00816099">
        <w:rPr>
          <w:rFonts w:cs="Arial"/>
          <w:b/>
          <w:sz w:val="22"/>
          <w:szCs w:val="22"/>
        </w:rPr>
        <w:t>High Deprivation Communities</w:t>
      </w:r>
    </w:p>
    <w:p w14:paraId="6913A612" w14:textId="77777777" w:rsidR="00163F61" w:rsidRPr="00816099" w:rsidRDefault="00163F61" w:rsidP="00163F61">
      <w:pPr>
        <w:spacing w:line="300" w:lineRule="exact"/>
        <w:jc w:val="both"/>
        <w:rPr>
          <w:sz w:val="22"/>
          <w:szCs w:val="22"/>
        </w:rPr>
      </w:pPr>
      <w:r w:rsidRPr="00816099">
        <w:rPr>
          <w:sz w:val="22"/>
          <w:szCs w:val="22"/>
        </w:rPr>
        <w:t xml:space="preserve">To improve engagement and trust in the community and statutory mental health services for SMI service users who also live in high areas of deprivation within Gloucestershire, whether </w:t>
      </w:r>
      <w:r w:rsidRPr="00816099">
        <w:rPr>
          <w:sz w:val="22"/>
          <w:szCs w:val="22"/>
        </w:rPr>
        <w:lastRenderedPageBreak/>
        <w:t xml:space="preserve">city or rural areas. We know that within Gloucestershire health inequalities exists and we have underserved areas. This not only impacts the general population within these areas, but significantly adversely impacts service users with SMI. Such health inequalities lead to poorer health outcomes for a cohort that already experiences a lower life expectancy when compared to the general population. Throughout the health system inequalities exist in: - </w:t>
      </w:r>
    </w:p>
    <w:p w14:paraId="31D6EDB6" w14:textId="77777777" w:rsidR="00163F61" w:rsidRPr="00816099" w:rsidRDefault="00163F61" w:rsidP="00163F61">
      <w:pPr>
        <w:spacing w:line="300" w:lineRule="exact"/>
        <w:jc w:val="both"/>
        <w:rPr>
          <w:sz w:val="22"/>
          <w:szCs w:val="22"/>
        </w:rPr>
      </w:pPr>
      <w:r w:rsidRPr="00816099">
        <w:rPr>
          <w:sz w:val="22"/>
          <w:szCs w:val="22"/>
        </w:rPr>
        <w:t xml:space="preserve">• Socio-economic and environmental factors, including income, employment, housing, occupation, and education. </w:t>
      </w:r>
    </w:p>
    <w:p w14:paraId="1D6A2B8C" w14:textId="77777777" w:rsidR="00163F61" w:rsidRPr="00816099" w:rsidRDefault="00163F61" w:rsidP="00163F61">
      <w:pPr>
        <w:spacing w:line="300" w:lineRule="exact"/>
        <w:jc w:val="both"/>
        <w:rPr>
          <w:sz w:val="22"/>
          <w:szCs w:val="22"/>
        </w:rPr>
      </w:pPr>
      <w:r w:rsidRPr="00816099">
        <w:rPr>
          <w:sz w:val="22"/>
          <w:szCs w:val="22"/>
        </w:rPr>
        <w:t xml:space="preserve">• Lifestyle and health behaviours such as smoking, diet, alcohol intake and levels of physical activity. </w:t>
      </w:r>
    </w:p>
    <w:p w14:paraId="0D1557D4" w14:textId="77777777" w:rsidR="00163F61" w:rsidRPr="00816099" w:rsidRDefault="00163F61" w:rsidP="00163F61">
      <w:pPr>
        <w:spacing w:line="300" w:lineRule="exact"/>
        <w:jc w:val="both"/>
        <w:rPr>
          <w:rFonts w:cs="Arial"/>
          <w:b/>
          <w:sz w:val="22"/>
          <w:szCs w:val="22"/>
        </w:rPr>
      </w:pPr>
      <w:r w:rsidRPr="00816099">
        <w:rPr>
          <w:sz w:val="22"/>
          <w:szCs w:val="22"/>
        </w:rPr>
        <w:t>We want to understand what prevents high levels of engagement and inclusion for this cohort and develop projects which will both help staff within health provide a better service for this cohort and support service users to engage in and access services to help them live well in their communities.</w:t>
      </w:r>
    </w:p>
    <w:p w14:paraId="06D71BD0" w14:textId="77777777" w:rsidR="00163F61" w:rsidRPr="00163F61" w:rsidRDefault="00163F61" w:rsidP="00163F61">
      <w:pPr>
        <w:spacing w:line="300" w:lineRule="exact"/>
        <w:jc w:val="both"/>
        <w:rPr>
          <w:rFonts w:cs="Arial"/>
          <w:b/>
          <w:color w:val="FF0000"/>
          <w:sz w:val="22"/>
          <w:szCs w:val="22"/>
        </w:rPr>
      </w:pPr>
    </w:p>
    <w:p w14:paraId="6ABCFE67" w14:textId="77777777" w:rsidR="00163F61" w:rsidRPr="000B12CF" w:rsidRDefault="00163F61" w:rsidP="008B4BB3">
      <w:pPr>
        <w:jc w:val="both"/>
        <w:rPr>
          <w:rFonts w:cs="Arial"/>
          <w:bCs/>
          <w:sz w:val="22"/>
          <w:szCs w:val="22"/>
        </w:rPr>
      </w:pPr>
    </w:p>
    <w:p w14:paraId="3A39219D" w14:textId="77777777" w:rsidR="00BD79C3" w:rsidRPr="00512615" w:rsidRDefault="00BD79C3" w:rsidP="008B4BB3">
      <w:pPr>
        <w:spacing w:line="300" w:lineRule="exact"/>
        <w:jc w:val="both"/>
        <w:rPr>
          <w:rFonts w:cs="Arial"/>
          <w:b/>
          <w:sz w:val="22"/>
          <w:szCs w:val="22"/>
        </w:rPr>
      </w:pPr>
    </w:p>
    <w:p w14:paraId="429A1A5B" w14:textId="26A0C776" w:rsidR="001C0F4D" w:rsidRDefault="001C0F4D" w:rsidP="008B4BB3">
      <w:pPr>
        <w:spacing w:line="300" w:lineRule="exact"/>
        <w:jc w:val="both"/>
        <w:rPr>
          <w:rFonts w:cs="Arial"/>
          <w:b/>
          <w:sz w:val="22"/>
          <w:szCs w:val="22"/>
        </w:rPr>
      </w:pPr>
      <w:r>
        <w:rPr>
          <w:rFonts w:cs="Arial"/>
          <w:b/>
          <w:sz w:val="22"/>
          <w:szCs w:val="22"/>
        </w:rPr>
        <w:t>3. FINANCE AND CRITERIA</w:t>
      </w:r>
    </w:p>
    <w:p w14:paraId="57BD26DB" w14:textId="77777777" w:rsidR="001C0F4D" w:rsidRDefault="001C0F4D" w:rsidP="008B4BB3">
      <w:pPr>
        <w:spacing w:line="300" w:lineRule="exact"/>
        <w:jc w:val="both"/>
        <w:rPr>
          <w:rFonts w:cs="Arial"/>
          <w:b/>
          <w:sz w:val="22"/>
          <w:szCs w:val="22"/>
        </w:rPr>
      </w:pPr>
    </w:p>
    <w:p w14:paraId="50B0A587" w14:textId="2915C101" w:rsidR="006F2BBD" w:rsidRPr="00512615" w:rsidRDefault="001C0F4D" w:rsidP="008B4BB3">
      <w:pPr>
        <w:spacing w:line="300" w:lineRule="exact"/>
        <w:jc w:val="both"/>
        <w:rPr>
          <w:rFonts w:cs="Arial"/>
          <w:sz w:val="22"/>
          <w:szCs w:val="22"/>
        </w:rPr>
      </w:pPr>
      <w:r>
        <w:rPr>
          <w:rFonts w:cs="Arial"/>
          <w:b/>
          <w:sz w:val="22"/>
          <w:szCs w:val="22"/>
        </w:rPr>
        <w:t xml:space="preserve">3.1 </w:t>
      </w:r>
      <w:r w:rsidR="006F2BBD" w:rsidRPr="00512615">
        <w:rPr>
          <w:rFonts w:cs="Arial"/>
          <w:b/>
          <w:sz w:val="22"/>
          <w:szCs w:val="22"/>
        </w:rPr>
        <w:t>Finance</w:t>
      </w:r>
    </w:p>
    <w:p w14:paraId="441121A1" w14:textId="77777777" w:rsidR="00C2764D" w:rsidRDefault="00C2764D" w:rsidP="008B4BB3">
      <w:pPr>
        <w:jc w:val="both"/>
        <w:rPr>
          <w:rFonts w:cs="Arial"/>
          <w:sz w:val="22"/>
          <w:szCs w:val="22"/>
        </w:rPr>
      </w:pPr>
    </w:p>
    <w:p w14:paraId="060187EF" w14:textId="2B24F67F" w:rsidR="00EC74B4" w:rsidRDefault="006F2BBD" w:rsidP="008B4BB3">
      <w:pPr>
        <w:jc w:val="both"/>
        <w:rPr>
          <w:rFonts w:eastAsia="Times New Roman" w:cs="Arial"/>
          <w:color w:val="242429"/>
          <w:kern w:val="0"/>
          <w:sz w:val="22"/>
          <w:szCs w:val="22"/>
        </w:rPr>
      </w:pPr>
      <w:r w:rsidRPr="00512615">
        <w:rPr>
          <w:rFonts w:cs="Arial"/>
          <w:sz w:val="22"/>
          <w:szCs w:val="22"/>
        </w:rPr>
        <w:t xml:space="preserve">We have a </w:t>
      </w:r>
      <w:r w:rsidR="00BD79C3" w:rsidRPr="00512615">
        <w:rPr>
          <w:rFonts w:cs="Arial"/>
          <w:sz w:val="22"/>
          <w:szCs w:val="22"/>
        </w:rPr>
        <w:t>fixed</w:t>
      </w:r>
      <w:r w:rsidRPr="00512615">
        <w:rPr>
          <w:rFonts w:cs="Arial"/>
          <w:sz w:val="22"/>
          <w:szCs w:val="22"/>
        </w:rPr>
        <w:t xml:space="preserve"> budget</w:t>
      </w:r>
      <w:r w:rsidR="00BD79C3" w:rsidRPr="00512615">
        <w:rPr>
          <w:rFonts w:cs="Arial"/>
          <w:sz w:val="22"/>
          <w:szCs w:val="22"/>
        </w:rPr>
        <w:t xml:space="preserve"> of £100,000</w:t>
      </w:r>
      <w:r w:rsidRPr="00512615">
        <w:rPr>
          <w:rFonts w:cs="Arial"/>
          <w:sz w:val="22"/>
          <w:szCs w:val="22"/>
        </w:rPr>
        <w:t xml:space="preserve"> for this work for the period 2023/2024.</w:t>
      </w:r>
      <w:r w:rsidR="00EC74B4" w:rsidRPr="00512615">
        <w:rPr>
          <w:rFonts w:eastAsia="Times New Roman" w:cs="Arial"/>
          <w:color w:val="242429"/>
          <w:kern w:val="0"/>
          <w:sz w:val="22"/>
          <w:szCs w:val="22"/>
        </w:rPr>
        <w:t xml:space="preserve"> </w:t>
      </w:r>
      <w:r w:rsidR="00EC74B4" w:rsidRPr="001C34BB">
        <w:rPr>
          <w:rFonts w:eastAsia="Times New Roman" w:cs="Arial"/>
          <w:color w:val="242429"/>
          <w:kern w:val="0"/>
          <w:sz w:val="22"/>
          <w:szCs w:val="22"/>
        </w:rPr>
        <w:t xml:space="preserve">The </w:t>
      </w:r>
      <w:r w:rsidR="00EC74B4" w:rsidRPr="00512615">
        <w:rPr>
          <w:rFonts w:eastAsia="Times New Roman" w:cs="Arial"/>
          <w:color w:val="242429"/>
          <w:kern w:val="0"/>
          <w:sz w:val="22"/>
          <w:szCs w:val="22"/>
        </w:rPr>
        <w:t>Small Grant</w:t>
      </w:r>
      <w:r w:rsidR="00EC74B4" w:rsidRPr="001C34BB">
        <w:rPr>
          <w:rFonts w:eastAsia="Times New Roman" w:cs="Arial"/>
          <w:color w:val="242429"/>
          <w:kern w:val="0"/>
          <w:sz w:val="22"/>
          <w:szCs w:val="22"/>
        </w:rPr>
        <w:t xml:space="preserve"> Fund enables organisations to apply</w:t>
      </w:r>
      <w:r w:rsidR="00EC74B4" w:rsidRPr="00512615">
        <w:rPr>
          <w:rFonts w:eastAsia="Times New Roman" w:cs="Arial"/>
          <w:color w:val="242429"/>
          <w:kern w:val="0"/>
          <w:sz w:val="22"/>
          <w:szCs w:val="22"/>
        </w:rPr>
        <w:t xml:space="preserve"> for</w:t>
      </w:r>
      <w:r w:rsidR="00EC74B4" w:rsidRPr="001C34BB">
        <w:rPr>
          <w:rFonts w:eastAsia="Times New Roman" w:cs="Arial"/>
          <w:color w:val="242429"/>
          <w:kern w:val="0"/>
          <w:sz w:val="22"/>
          <w:szCs w:val="22"/>
        </w:rPr>
        <w:t xml:space="preserve"> </w:t>
      </w:r>
      <w:r w:rsidR="00EC74B4" w:rsidRPr="00512615">
        <w:rPr>
          <w:rFonts w:eastAsia="Times New Roman" w:cs="Arial"/>
          <w:color w:val="242429"/>
          <w:kern w:val="0"/>
          <w:sz w:val="22"/>
          <w:szCs w:val="22"/>
        </w:rPr>
        <w:t xml:space="preserve">funding </w:t>
      </w:r>
      <w:r w:rsidR="00EC74B4" w:rsidRPr="001C34BB">
        <w:rPr>
          <w:rFonts w:eastAsia="Times New Roman" w:cs="Arial"/>
          <w:color w:val="242429"/>
          <w:kern w:val="0"/>
          <w:sz w:val="22"/>
          <w:szCs w:val="22"/>
        </w:rPr>
        <w:t>from £1,000 up to a maximum of £10,000</w:t>
      </w:r>
      <w:r w:rsidR="00875B6E" w:rsidRPr="00512615">
        <w:rPr>
          <w:rFonts w:eastAsia="Times New Roman" w:cs="Arial"/>
          <w:color w:val="242429"/>
          <w:kern w:val="0"/>
          <w:sz w:val="22"/>
          <w:szCs w:val="22"/>
        </w:rPr>
        <w:t xml:space="preserve">, starting no later than March 2023 and completing within </w:t>
      </w:r>
      <w:r w:rsidR="00DA3F78">
        <w:rPr>
          <w:rFonts w:eastAsia="Times New Roman" w:cs="Arial"/>
          <w:color w:val="242429"/>
          <w:kern w:val="0"/>
          <w:sz w:val="22"/>
          <w:szCs w:val="22"/>
        </w:rPr>
        <w:t>12 months</w:t>
      </w:r>
      <w:r w:rsidR="00875B6E" w:rsidRPr="00512615">
        <w:rPr>
          <w:rFonts w:eastAsia="Times New Roman" w:cs="Arial"/>
          <w:color w:val="242429"/>
          <w:kern w:val="0"/>
          <w:sz w:val="22"/>
          <w:szCs w:val="22"/>
        </w:rPr>
        <w:t>.</w:t>
      </w:r>
    </w:p>
    <w:p w14:paraId="098D5E5E" w14:textId="77777777" w:rsidR="007C70E5" w:rsidRDefault="007C70E5" w:rsidP="008B4BB3">
      <w:pPr>
        <w:jc w:val="both"/>
        <w:rPr>
          <w:rFonts w:eastAsia="Times New Roman" w:cs="Arial"/>
          <w:color w:val="242429"/>
          <w:kern w:val="0"/>
          <w:sz w:val="22"/>
          <w:szCs w:val="22"/>
        </w:rPr>
      </w:pPr>
    </w:p>
    <w:p w14:paraId="6BDE9888" w14:textId="34A03293" w:rsidR="007C70E5" w:rsidRPr="00512615" w:rsidRDefault="007C70E5" w:rsidP="008B4BB3">
      <w:pPr>
        <w:jc w:val="both"/>
        <w:rPr>
          <w:rFonts w:eastAsia="Times New Roman" w:cs="Arial"/>
          <w:color w:val="242429"/>
          <w:kern w:val="0"/>
          <w:sz w:val="22"/>
          <w:szCs w:val="22"/>
        </w:rPr>
      </w:pPr>
      <w:r>
        <w:rPr>
          <w:rFonts w:eastAsia="Times New Roman" w:cs="Arial"/>
          <w:color w:val="242429"/>
          <w:kern w:val="0"/>
          <w:sz w:val="22"/>
          <w:szCs w:val="22"/>
        </w:rPr>
        <w:t>Four grants of £10,000 will be available and the additional £60,000 will be allocated to bids from £1,000 up to £10,000.</w:t>
      </w:r>
    </w:p>
    <w:p w14:paraId="65BB4C18" w14:textId="77777777" w:rsidR="00512615" w:rsidRPr="00512615" w:rsidRDefault="00512615" w:rsidP="008B4BB3">
      <w:pPr>
        <w:jc w:val="both"/>
        <w:rPr>
          <w:rFonts w:eastAsia="Times New Roman" w:cs="Arial"/>
          <w:color w:val="242429"/>
          <w:kern w:val="0"/>
          <w:sz w:val="22"/>
          <w:szCs w:val="22"/>
        </w:rPr>
      </w:pPr>
    </w:p>
    <w:p w14:paraId="01E44C38" w14:textId="4C020020" w:rsidR="00512615" w:rsidRDefault="00512615" w:rsidP="008B4BB3">
      <w:pPr>
        <w:jc w:val="both"/>
        <w:rPr>
          <w:rFonts w:eastAsia="Times New Roman" w:cs="Arial"/>
          <w:color w:val="242429"/>
          <w:kern w:val="0"/>
          <w:sz w:val="22"/>
          <w:szCs w:val="22"/>
        </w:rPr>
      </w:pPr>
      <w:r w:rsidRPr="00512615">
        <w:rPr>
          <w:rFonts w:eastAsia="Times New Roman" w:cs="Arial"/>
          <w:color w:val="242429"/>
          <w:kern w:val="0"/>
          <w:sz w:val="22"/>
          <w:szCs w:val="22"/>
        </w:rPr>
        <w:t>Funds will be offered equitably across all districts of Gloucestershire to support the six Locality Community Partnerships</w:t>
      </w:r>
      <w:r w:rsidR="000B12CF">
        <w:rPr>
          <w:rFonts w:eastAsia="Times New Roman" w:cs="Arial"/>
          <w:color w:val="242429"/>
          <w:kern w:val="0"/>
          <w:sz w:val="22"/>
          <w:szCs w:val="22"/>
        </w:rPr>
        <w:t xml:space="preserve"> based around the current Gloucestershire Integrated Locality Partnerships of GP practices.</w:t>
      </w:r>
    </w:p>
    <w:p w14:paraId="291AECA5" w14:textId="77777777" w:rsidR="000B12CF" w:rsidRDefault="000B12CF" w:rsidP="008B4BB3">
      <w:pPr>
        <w:jc w:val="both"/>
        <w:rPr>
          <w:rFonts w:eastAsia="Times New Roman" w:cs="Arial"/>
          <w:color w:val="242429"/>
          <w:kern w:val="0"/>
          <w:sz w:val="22"/>
          <w:szCs w:val="22"/>
        </w:rPr>
      </w:pPr>
    </w:p>
    <w:p w14:paraId="44A3CD1B" w14:textId="77777777" w:rsidR="000B12CF" w:rsidRPr="00512615" w:rsidRDefault="000B12CF" w:rsidP="008B4BB3">
      <w:pPr>
        <w:jc w:val="both"/>
        <w:rPr>
          <w:rFonts w:eastAsia="Times New Roman" w:cs="Arial"/>
          <w:color w:val="242429"/>
          <w:kern w:val="0"/>
          <w:sz w:val="22"/>
          <w:szCs w:val="22"/>
        </w:rPr>
      </w:pPr>
    </w:p>
    <w:p w14:paraId="13AAD097" w14:textId="77777777" w:rsidR="00EC74B4" w:rsidRPr="00512615" w:rsidRDefault="00EC74B4" w:rsidP="008B4BB3">
      <w:pPr>
        <w:jc w:val="both"/>
        <w:rPr>
          <w:rFonts w:eastAsia="Times New Roman" w:cs="Arial"/>
          <w:b/>
          <w:bCs/>
          <w:color w:val="242429"/>
          <w:kern w:val="0"/>
          <w:sz w:val="22"/>
          <w:szCs w:val="22"/>
        </w:rPr>
      </w:pPr>
    </w:p>
    <w:p w14:paraId="4AF01156" w14:textId="78E22E9C" w:rsidR="00EC74B4" w:rsidRPr="00512615" w:rsidRDefault="001C0F4D" w:rsidP="008B4BB3">
      <w:pPr>
        <w:jc w:val="both"/>
        <w:rPr>
          <w:rFonts w:cs="Arial"/>
          <w:b/>
          <w:bCs/>
          <w:sz w:val="22"/>
          <w:szCs w:val="22"/>
        </w:rPr>
      </w:pPr>
      <w:r>
        <w:rPr>
          <w:rFonts w:cs="Arial"/>
          <w:b/>
          <w:bCs/>
          <w:sz w:val="22"/>
          <w:szCs w:val="22"/>
        </w:rPr>
        <w:t xml:space="preserve">3.1 </w:t>
      </w:r>
      <w:r w:rsidR="00EC74B4" w:rsidRPr="00512615">
        <w:rPr>
          <w:rFonts w:cs="Arial"/>
          <w:b/>
          <w:bCs/>
          <w:sz w:val="22"/>
          <w:szCs w:val="22"/>
        </w:rPr>
        <w:t xml:space="preserve">Who can apply to the fund? </w:t>
      </w:r>
    </w:p>
    <w:p w14:paraId="2BBBD472" w14:textId="77777777" w:rsidR="00C2764D" w:rsidRDefault="00C2764D" w:rsidP="008B4BB3">
      <w:pPr>
        <w:jc w:val="both"/>
        <w:rPr>
          <w:rFonts w:cs="Arial"/>
          <w:sz w:val="22"/>
          <w:szCs w:val="22"/>
        </w:rPr>
      </w:pPr>
    </w:p>
    <w:p w14:paraId="6C1AA592" w14:textId="165B2D3D" w:rsidR="00EC74B4" w:rsidRPr="00512615" w:rsidRDefault="00EC74B4" w:rsidP="008B4BB3">
      <w:pPr>
        <w:jc w:val="both"/>
        <w:rPr>
          <w:rFonts w:cs="Arial"/>
          <w:sz w:val="22"/>
          <w:szCs w:val="22"/>
        </w:rPr>
      </w:pPr>
      <w:r w:rsidRPr="00512615">
        <w:rPr>
          <w:rFonts w:cs="Arial"/>
          <w:sz w:val="22"/>
          <w:szCs w:val="22"/>
        </w:rPr>
        <w:t>This is a grants fund is</w:t>
      </w:r>
      <w:r w:rsidR="00645B3B">
        <w:rPr>
          <w:rFonts w:cs="Arial"/>
          <w:sz w:val="22"/>
          <w:szCs w:val="22"/>
        </w:rPr>
        <w:t xml:space="preserve"> specifically</w:t>
      </w:r>
      <w:r w:rsidRPr="00512615">
        <w:rPr>
          <w:rFonts w:cs="Arial"/>
          <w:sz w:val="22"/>
          <w:szCs w:val="22"/>
        </w:rPr>
        <w:t xml:space="preserve"> for *Gloucestershire based voluntary, community or social enterprise (VCSE) sector organisations.</w:t>
      </w:r>
      <w:r w:rsidR="00875B6E" w:rsidRPr="00512615">
        <w:rPr>
          <w:rFonts w:cs="Arial"/>
          <w:sz w:val="22"/>
          <w:szCs w:val="22"/>
        </w:rPr>
        <w:t xml:space="preserve"> Priority will be given for organisations that have a depth of knowledge and track record of working in one or more locality. </w:t>
      </w:r>
      <w:r w:rsidRPr="00512615">
        <w:rPr>
          <w:rFonts w:cs="Arial"/>
          <w:sz w:val="22"/>
          <w:szCs w:val="22"/>
        </w:rPr>
        <w:t xml:space="preserve"> *Definition of Gloucestershire-based: organisations that have offices in </w:t>
      </w:r>
      <w:r w:rsidR="00C32D82" w:rsidRPr="00512615">
        <w:rPr>
          <w:rFonts w:cs="Arial"/>
          <w:sz w:val="22"/>
          <w:szCs w:val="22"/>
        </w:rPr>
        <w:t>Gloucestershire OR</w:t>
      </w:r>
      <w:r w:rsidRPr="00512615">
        <w:rPr>
          <w:rFonts w:cs="Arial"/>
          <w:sz w:val="22"/>
          <w:szCs w:val="22"/>
        </w:rPr>
        <w:t xml:space="preserve"> have a track record of delivering activities for Gloucestershire residents.</w:t>
      </w:r>
    </w:p>
    <w:p w14:paraId="3723CEC1" w14:textId="77777777" w:rsidR="00760FC6" w:rsidRPr="00512615" w:rsidRDefault="00760FC6" w:rsidP="008B4BB3">
      <w:pPr>
        <w:jc w:val="both"/>
        <w:rPr>
          <w:rFonts w:cs="Arial"/>
          <w:sz w:val="22"/>
          <w:szCs w:val="22"/>
        </w:rPr>
      </w:pPr>
    </w:p>
    <w:p w14:paraId="02D62C60" w14:textId="77777777" w:rsidR="00EC74B4" w:rsidRPr="00A76BD7" w:rsidRDefault="00EC74B4" w:rsidP="008B4BB3">
      <w:pPr>
        <w:spacing w:line="300" w:lineRule="exact"/>
        <w:jc w:val="both"/>
        <w:rPr>
          <w:rFonts w:cs="Arial"/>
          <w:b/>
          <w:sz w:val="22"/>
          <w:szCs w:val="22"/>
        </w:rPr>
      </w:pPr>
    </w:p>
    <w:p w14:paraId="774BBF99" w14:textId="666B10EF" w:rsidR="00F965AC" w:rsidRPr="00F965AC" w:rsidRDefault="001C0F4D" w:rsidP="008B4BB3">
      <w:pPr>
        <w:widowControl/>
        <w:suppressAutoHyphens w:val="0"/>
        <w:spacing w:after="160" w:line="259" w:lineRule="auto"/>
        <w:jc w:val="both"/>
        <w:rPr>
          <w:rFonts w:eastAsiaTheme="minorHAnsi" w:cs="Arial"/>
          <w:b/>
          <w:bCs/>
          <w:sz w:val="22"/>
          <w:szCs w:val="22"/>
          <w:lang w:eastAsia="en-US"/>
          <w14:ligatures w14:val="standardContextual"/>
        </w:rPr>
      </w:pPr>
      <w:r>
        <w:rPr>
          <w:rFonts w:eastAsiaTheme="minorHAnsi" w:cs="Arial"/>
          <w:b/>
          <w:bCs/>
          <w:sz w:val="22"/>
          <w:szCs w:val="22"/>
          <w:lang w:eastAsia="en-US"/>
          <w14:ligatures w14:val="standardContextual"/>
        </w:rPr>
        <w:t xml:space="preserve">3.2 </w:t>
      </w:r>
      <w:r w:rsidR="00F965AC" w:rsidRPr="00F965AC">
        <w:rPr>
          <w:rFonts w:eastAsiaTheme="minorHAnsi" w:cs="Arial"/>
          <w:b/>
          <w:bCs/>
          <w:sz w:val="22"/>
          <w:szCs w:val="22"/>
          <w:lang w:eastAsia="en-US"/>
          <w14:ligatures w14:val="standardContextual"/>
        </w:rPr>
        <w:t>Eligible Costs</w:t>
      </w:r>
    </w:p>
    <w:p w14:paraId="30023596" w14:textId="77777777" w:rsidR="00F965AC" w:rsidRPr="00F965AC" w:rsidRDefault="00F965AC" w:rsidP="008B4BB3">
      <w:pPr>
        <w:widowControl/>
        <w:numPr>
          <w:ilvl w:val="0"/>
          <w:numId w:val="8"/>
        </w:numPr>
        <w:suppressAutoHyphens w:val="0"/>
        <w:spacing w:after="160" w:line="259" w:lineRule="auto"/>
        <w:contextualSpacing/>
        <w:jc w:val="both"/>
        <w:rPr>
          <w:rFonts w:eastAsiaTheme="minorHAnsi" w:cs="Arial"/>
          <w:sz w:val="22"/>
          <w:szCs w:val="22"/>
          <w:lang w:eastAsia="en-US"/>
          <w14:ligatures w14:val="standardContextual"/>
        </w:rPr>
      </w:pPr>
      <w:r w:rsidRPr="00F965AC">
        <w:rPr>
          <w:rFonts w:eastAsiaTheme="minorHAnsi" w:cs="Arial"/>
          <w:sz w:val="22"/>
          <w:szCs w:val="22"/>
          <w:lang w:eastAsia="en-US"/>
          <w14:ligatures w14:val="standardContextual"/>
        </w:rPr>
        <w:t>Equipment Costs</w:t>
      </w:r>
    </w:p>
    <w:p w14:paraId="5FCE8FA3" w14:textId="77777777" w:rsidR="00F965AC" w:rsidRPr="00F965AC" w:rsidRDefault="00F965AC" w:rsidP="008B4BB3">
      <w:pPr>
        <w:widowControl/>
        <w:numPr>
          <w:ilvl w:val="0"/>
          <w:numId w:val="8"/>
        </w:numPr>
        <w:suppressAutoHyphens w:val="0"/>
        <w:spacing w:after="160" w:line="259" w:lineRule="auto"/>
        <w:contextualSpacing/>
        <w:jc w:val="both"/>
        <w:rPr>
          <w:rFonts w:eastAsiaTheme="minorHAnsi" w:cs="Arial"/>
          <w:sz w:val="22"/>
          <w:szCs w:val="22"/>
          <w:lang w:eastAsia="en-US"/>
          <w14:ligatures w14:val="standardContextual"/>
        </w:rPr>
      </w:pPr>
      <w:r w:rsidRPr="00F965AC">
        <w:rPr>
          <w:rFonts w:eastAsiaTheme="minorHAnsi" w:cs="Arial"/>
          <w:sz w:val="22"/>
          <w:szCs w:val="22"/>
          <w:lang w:eastAsia="en-US"/>
          <w14:ligatures w14:val="standardContextual"/>
        </w:rPr>
        <w:t>Capital costs</w:t>
      </w:r>
    </w:p>
    <w:p w14:paraId="12693962" w14:textId="77777777" w:rsidR="00F965AC" w:rsidRPr="00F965AC" w:rsidRDefault="00F965AC" w:rsidP="008B4BB3">
      <w:pPr>
        <w:widowControl/>
        <w:numPr>
          <w:ilvl w:val="0"/>
          <w:numId w:val="8"/>
        </w:numPr>
        <w:suppressAutoHyphens w:val="0"/>
        <w:spacing w:after="160" w:line="259" w:lineRule="auto"/>
        <w:contextualSpacing/>
        <w:jc w:val="both"/>
        <w:rPr>
          <w:rFonts w:eastAsiaTheme="minorHAnsi" w:cs="Arial"/>
          <w:sz w:val="22"/>
          <w:szCs w:val="22"/>
          <w:lang w:eastAsia="en-US"/>
          <w14:ligatures w14:val="standardContextual"/>
        </w:rPr>
      </w:pPr>
      <w:r w:rsidRPr="00F965AC">
        <w:rPr>
          <w:rFonts w:eastAsiaTheme="minorHAnsi" w:cs="Arial"/>
          <w:sz w:val="22"/>
          <w:szCs w:val="22"/>
          <w:lang w:eastAsia="en-US"/>
          <w14:ligatures w14:val="standardContextual"/>
        </w:rPr>
        <w:t>Training costs</w:t>
      </w:r>
    </w:p>
    <w:p w14:paraId="69CB1DEB" w14:textId="77777777" w:rsidR="00F965AC" w:rsidRPr="00F965AC" w:rsidRDefault="00F965AC" w:rsidP="008B4BB3">
      <w:pPr>
        <w:widowControl/>
        <w:numPr>
          <w:ilvl w:val="0"/>
          <w:numId w:val="8"/>
        </w:numPr>
        <w:suppressAutoHyphens w:val="0"/>
        <w:spacing w:after="160" w:line="259" w:lineRule="auto"/>
        <w:contextualSpacing/>
        <w:jc w:val="both"/>
        <w:rPr>
          <w:rFonts w:eastAsiaTheme="minorHAnsi" w:cs="Arial"/>
          <w:sz w:val="22"/>
          <w:szCs w:val="22"/>
          <w:lang w:eastAsia="en-US"/>
          <w14:ligatures w14:val="standardContextual"/>
        </w:rPr>
      </w:pPr>
      <w:r w:rsidRPr="00F965AC">
        <w:rPr>
          <w:rFonts w:eastAsiaTheme="minorHAnsi" w:cs="Arial"/>
          <w:sz w:val="22"/>
          <w:szCs w:val="22"/>
          <w:lang w:eastAsia="en-US"/>
          <w14:ligatures w14:val="standardContextual"/>
        </w:rPr>
        <w:t>Project costs</w:t>
      </w:r>
    </w:p>
    <w:p w14:paraId="3047BEDA" w14:textId="77777777" w:rsidR="00F965AC" w:rsidRPr="00F965AC" w:rsidRDefault="00F965AC" w:rsidP="008B4BB3">
      <w:pPr>
        <w:widowControl/>
        <w:numPr>
          <w:ilvl w:val="0"/>
          <w:numId w:val="8"/>
        </w:numPr>
        <w:suppressAutoHyphens w:val="0"/>
        <w:spacing w:after="160" w:line="259" w:lineRule="auto"/>
        <w:contextualSpacing/>
        <w:jc w:val="both"/>
        <w:rPr>
          <w:rFonts w:eastAsiaTheme="minorHAnsi" w:cs="Arial"/>
          <w:sz w:val="22"/>
          <w:szCs w:val="22"/>
          <w:lang w:eastAsia="en-US"/>
          <w14:ligatures w14:val="standardContextual"/>
        </w:rPr>
      </w:pPr>
      <w:r w:rsidRPr="00F965AC">
        <w:rPr>
          <w:rFonts w:eastAsiaTheme="minorHAnsi" w:cs="Arial"/>
          <w:sz w:val="22"/>
          <w:szCs w:val="22"/>
          <w:lang w:eastAsia="en-US"/>
          <w14:ligatures w14:val="standardContextual"/>
        </w:rPr>
        <w:t>Event costs</w:t>
      </w:r>
    </w:p>
    <w:p w14:paraId="4B717C0C" w14:textId="77777777" w:rsidR="00F965AC" w:rsidRPr="00F965AC" w:rsidRDefault="00F965AC" w:rsidP="008B4BB3">
      <w:pPr>
        <w:widowControl/>
        <w:numPr>
          <w:ilvl w:val="0"/>
          <w:numId w:val="8"/>
        </w:numPr>
        <w:suppressAutoHyphens w:val="0"/>
        <w:spacing w:after="160" w:line="259" w:lineRule="auto"/>
        <w:contextualSpacing/>
        <w:jc w:val="both"/>
        <w:rPr>
          <w:rFonts w:eastAsiaTheme="minorHAnsi" w:cs="Arial"/>
          <w:sz w:val="22"/>
          <w:szCs w:val="22"/>
          <w:lang w:eastAsia="en-US"/>
          <w14:ligatures w14:val="standardContextual"/>
        </w:rPr>
      </w:pPr>
      <w:r w:rsidRPr="00F965AC">
        <w:rPr>
          <w:rFonts w:eastAsiaTheme="minorHAnsi" w:cs="Arial"/>
          <w:sz w:val="22"/>
          <w:szCs w:val="22"/>
          <w:lang w:eastAsia="en-US"/>
          <w14:ligatures w14:val="standardContextual"/>
        </w:rPr>
        <w:lastRenderedPageBreak/>
        <w:t>Revenue/ staff costs</w:t>
      </w:r>
    </w:p>
    <w:p w14:paraId="50E9647A" w14:textId="77777777" w:rsidR="00F965AC" w:rsidRPr="00A76BD7" w:rsidRDefault="00F965AC" w:rsidP="008B4BB3">
      <w:pPr>
        <w:widowControl/>
        <w:suppressAutoHyphens w:val="0"/>
        <w:spacing w:after="160" w:line="259" w:lineRule="auto"/>
        <w:jc w:val="both"/>
        <w:rPr>
          <w:rFonts w:eastAsiaTheme="minorHAnsi" w:cs="Arial"/>
          <w:b/>
          <w:bCs/>
          <w:sz w:val="22"/>
          <w:szCs w:val="22"/>
          <w:lang w:eastAsia="en-US"/>
          <w14:ligatures w14:val="standardContextual"/>
        </w:rPr>
      </w:pPr>
    </w:p>
    <w:p w14:paraId="5BB0C3CE" w14:textId="1B3FEE4D" w:rsidR="00F965AC" w:rsidRPr="00F965AC" w:rsidRDefault="001C0F4D" w:rsidP="008B4BB3">
      <w:pPr>
        <w:widowControl/>
        <w:suppressAutoHyphens w:val="0"/>
        <w:spacing w:after="160" w:line="259" w:lineRule="auto"/>
        <w:jc w:val="both"/>
        <w:rPr>
          <w:rFonts w:eastAsiaTheme="minorHAnsi" w:cs="Arial"/>
          <w:b/>
          <w:bCs/>
          <w:sz w:val="22"/>
          <w:szCs w:val="22"/>
          <w:lang w:eastAsia="en-US"/>
          <w14:ligatures w14:val="standardContextual"/>
        </w:rPr>
      </w:pPr>
      <w:r>
        <w:rPr>
          <w:rFonts w:eastAsiaTheme="minorHAnsi" w:cs="Arial"/>
          <w:b/>
          <w:bCs/>
          <w:sz w:val="22"/>
          <w:szCs w:val="22"/>
          <w:lang w:eastAsia="en-US"/>
          <w14:ligatures w14:val="standardContextual"/>
        </w:rPr>
        <w:t xml:space="preserve">3.3 </w:t>
      </w:r>
      <w:r w:rsidR="00F965AC" w:rsidRPr="00F965AC">
        <w:rPr>
          <w:rFonts w:eastAsiaTheme="minorHAnsi" w:cs="Arial"/>
          <w:b/>
          <w:bCs/>
          <w:sz w:val="22"/>
          <w:szCs w:val="22"/>
          <w:lang w:eastAsia="en-US"/>
          <w14:ligatures w14:val="standardContextual"/>
        </w:rPr>
        <w:t>Ineligible Costs</w:t>
      </w:r>
    </w:p>
    <w:p w14:paraId="2754A1CF" w14:textId="77777777" w:rsidR="00F965AC" w:rsidRPr="00F965AC" w:rsidRDefault="00F965AC" w:rsidP="008B4BB3">
      <w:pPr>
        <w:widowControl/>
        <w:suppressAutoHyphens w:val="0"/>
        <w:spacing w:after="160" w:line="259" w:lineRule="auto"/>
        <w:jc w:val="both"/>
        <w:rPr>
          <w:rFonts w:eastAsiaTheme="minorHAnsi" w:cs="Arial"/>
          <w:sz w:val="22"/>
          <w:szCs w:val="22"/>
          <w:lang w:eastAsia="en-US"/>
          <w14:ligatures w14:val="standardContextual"/>
        </w:rPr>
      </w:pPr>
      <w:r w:rsidRPr="00F965AC">
        <w:rPr>
          <w:rFonts w:eastAsiaTheme="minorHAnsi" w:cs="Arial"/>
          <w:sz w:val="22"/>
          <w:szCs w:val="22"/>
          <w:lang w:eastAsia="en-US"/>
          <w14:ligatures w14:val="standardContextual"/>
        </w:rPr>
        <w:t>This fund will not offer support for the following costs;</w:t>
      </w:r>
    </w:p>
    <w:p w14:paraId="5BCEBA9F" w14:textId="77777777" w:rsidR="00F965AC" w:rsidRPr="00A76BD7" w:rsidRDefault="00F965AC" w:rsidP="008B4BB3">
      <w:pPr>
        <w:widowControl/>
        <w:numPr>
          <w:ilvl w:val="0"/>
          <w:numId w:val="9"/>
        </w:numPr>
        <w:suppressAutoHyphens w:val="0"/>
        <w:spacing w:after="160" w:line="259" w:lineRule="auto"/>
        <w:contextualSpacing/>
        <w:jc w:val="both"/>
        <w:rPr>
          <w:rFonts w:eastAsiaTheme="minorHAnsi" w:cs="Arial"/>
          <w:sz w:val="22"/>
          <w:szCs w:val="22"/>
          <w:lang w:eastAsia="en-US"/>
          <w14:ligatures w14:val="standardContextual"/>
        </w:rPr>
      </w:pPr>
      <w:r w:rsidRPr="00F965AC">
        <w:rPr>
          <w:rFonts w:eastAsiaTheme="minorHAnsi" w:cs="Arial"/>
          <w:sz w:val="22"/>
          <w:szCs w:val="22"/>
          <w:lang w:eastAsia="en-US"/>
          <w14:ligatures w14:val="standardContextual"/>
        </w:rPr>
        <w:t>Funding towards religious projects that promote religion (although religious organisations can be funded for non -religious projects)</w:t>
      </w:r>
    </w:p>
    <w:p w14:paraId="76EF2E3E" w14:textId="3BAC4B3A" w:rsidR="00F965AC" w:rsidRPr="00F965AC" w:rsidRDefault="00F965AC" w:rsidP="008B4BB3">
      <w:pPr>
        <w:widowControl/>
        <w:numPr>
          <w:ilvl w:val="0"/>
          <w:numId w:val="9"/>
        </w:numPr>
        <w:suppressAutoHyphens w:val="0"/>
        <w:spacing w:after="160" w:line="259" w:lineRule="auto"/>
        <w:contextualSpacing/>
        <w:jc w:val="both"/>
        <w:rPr>
          <w:rFonts w:eastAsiaTheme="minorHAnsi" w:cs="Arial"/>
          <w:sz w:val="22"/>
          <w:szCs w:val="22"/>
          <w:lang w:eastAsia="en-US"/>
          <w14:ligatures w14:val="standardContextual"/>
        </w:rPr>
      </w:pPr>
      <w:r w:rsidRPr="00F965AC">
        <w:rPr>
          <w:rFonts w:eastAsiaTheme="minorHAnsi" w:cs="Arial"/>
          <w:sz w:val="22"/>
          <w:szCs w:val="22"/>
          <w:lang w:eastAsia="en-US"/>
          <w14:ligatures w14:val="standardContextual"/>
        </w:rPr>
        <w:t>Should funding be used to support the recruitment of any substantive posts then the liability and obligation to source funding for these roles (and/or any associated redundancy/liability costs) sit with the respective organisation.</w:t>
      </w:r>
    </w:p>
    <w:p w14:paraId="3DD8724A" w14:textId="77777777" w:rsidR="001D6F6C" w:rsidRPr="00A76BD7" w:rsidRDefault="001D6F6C" w:rsidP="008B4BB3">
      <w:pPr>
        <w:jc w:val="both"/>
        <w:rPr>
          <w:rFonts w:cs="Arial"/>
          <w:sz w:val="22"/>
          <w:szCs w:val="22"/>
        </w:rPr>
      </w:pPr>
    </w:p>
    <w:p w14:paraId="2504FC87" w14:textId="6B932B98" w:rsidR="00CA672B" w:rsidRPr="001C0F4D" w:rsidRDefault="001C0F4D" w:rsidP="008B4BB3">
      <w:pPr>
        <w:jc w:val="both"/>
        <w:rPr>
          <w:rFonts w:cs="Arial"/>
          <w:b/>
          <w:bCs/>
          <w:sz w:val="22"/>
          <w:szCs w:val="22"/>
        </w:rPr>
      </w:pPr>
      <w:r w:rsidRPr="001C0F4D">
        <w:rPr>
          <w:rFonts w:cs="Arial"/>
          <w:b/>
          <w:bCs/>
          <w:sz w:val="22"/>
          <w:szCs w:val="22"/>
        </w:rPr>
        <w:t>4. AWARD OF GRANTS</w:t>
      </w:r>
    </w:p>
    <w:p w14:paraId="78F7CEB8" w14:textId="77777777" w:rsidR="001C0F4D" w:rsidRPr="00A76BD7" w:rsidRDefault="001C0F4D" w:rsidP="008B4BB3">
      <w:pPr>
        <w:jc w:val="both"/>
        <w:rPr>
          <w:rFonts w:cs="Arial"/>
          <w:sz w:val="22"/>
          <w:szCs w:val="22"/>
        </w:rPr>
      </w:pPr>
    </w:p>
    <w:p w14:paraId="2607D219" w14:textId="48E40B8F" w:rsidR="00C2764D" w:rsidRPr="00C2764D" w:rsidRDefault="001C0F4D" w:rsidP="008B4BB3">
      <w:pPr>
        <w:widowControl/>
        <w:suppressAutoHyphens w:val="0"/>
        <w:spacing w:after="160" w:line="259" w:lineRule="auto"/>
        <w:jc w:val="both"/>
        <w:rPr>
          <w:rFonts w:eastAsiaTheme="minorHAnsi" w:cs="Arial"/>
          <w:b/>
          <w:bCs/>
          <w:sz w:val="22"/>
          <w:szCs w:val="22"/>
          <w:lang w:eastAsia="en-US"/>
          <w14:ligatures w14:val="standardContextual"/>
        </w:rPr>
      </w:pPr>
      <w:r>
        <w:rPr>
          <w:rFonts w:eastAsiaTheme="minorHAnsi" w:cs="Arial"/>
          <w:b/>
          <w:bCs/>
          <w:sz w:val="22"/>
          <w:szCs w:val="22"/>
          <w:lang w:eastAsia="en-US"/>
          <w14:ligatures w14:val="standardContextual"/>
        </w:rPr>
        <w:t xml:space="preserve">4.1 </w:t>
      </w:r>
      <w:r w:rsidR="00C2764D" w:rsidRPr="00C2764D">
        <w:rPr>
          <w:rFonts w:eastAsiaTheme="minorHAnsi" w:cs="Arial"/>
          <w:b/>
          <w:bCs/>
          <w:sz w:val="22"/>
          <w:szCs w:val="22"/>
          <w:lang w:eastAsia="en-US"/>
          <w14:ligatures w14:val="standardContextual"/>
        </w:rPr>
        <w:t>Award structure</w:t>
      </w:r>
    </w:p>
    <w:p w14:paraId="1513CE18" w14:textId="77777777" w:rsidR="00C2764D" w:rsidRPr="00C2764D" w:rsidRDefault="00C2764D" w:rsidP="008B4BB3">
      <w:pPr>
        <w:widowControl/>
        <w:suppressAutoHyphens w:val="0"/>
        <w:spacing w:after="160" w:line="259" w:lineRule="auto"/>
        <w:jc w:val="both"/>
        <w:rPr>
          <w:rFonts w:eastAsiaTheme="minorHAnsi" w:cs="Arial"/>
          <w:sz w:val="22"/>
          <w:szCs w:val="22"/>
          <w:lang w:eastAsia="en-US"/>
          <w14:ligatures w14:val="standardContextual"/>
        </w:rPr>
      </w:pPr>
      <w:r w:rsidRPr="00C2764D">
        <w:rPr>
          <w:rFonts w:eastAsiaTheme="minorHAnsi" w:cs="Arial"/>
          <w:sz w:val="22"/>
          <w:szCs w:val="22"/>
          <w:lang w:eastAsia="en-US"/>
          <w14:ligatures w14:val="standardContextual"/>
        </w:rPr>
        <w:t>A panel of GHC contracts and finance, VCSE Alliance, Expert by Experience, and GHC clinical staff will compose the quorate for panel applications.</w:t>
      </w:r>
    </w:p>
    <w:p w14:paraId="33D62D5C" w14:textId="77777777" w:rsidR="00C2764D" w:rsidRPr="00C2764D" w:rsidRDefault="00C2764D" w:rsidP="008B4BB3">
      <w:pPr>
        <w:widowControl/>
        <w:suppressAutoHyphens w:val="0"/>
        <w:spacing w:after="160" w:line="259" w:lineRule="auto"/>
        <w:jc w:val="both"/>
        <w:rPr>
          <w:rFonts w:eastAsiaTheme="minorHAnsi" w:cs="Arial"/>
          <w:sz w:val="22"/>
          <w:szCs w:val="22"/>
          <w:lang w:eastAsia="en-US"/>
          <w14:ligatures w14:val="standardContextual"/>
        </w:rPr>
      </w:pPr>
    </w:p>
    <w:p w14:paraId="3A96F691" w14:textId="78740243" w:rsidR="00C2764D" w:rsidRPr="00C2764D" w:rsidRDefault="001C0F4D" w:rsidP="008B4BB3">
      <w:pPr>
        <w:widowControl/>
        <w:suppressAutoHyphens w:val="0"/>
        <w:spacing w:after="160" w:line="259" w:lineRule="auto"/>
        <w:jc w:val="both"/>
        <w:rPr>
          <w:rFonts w:eastAsiaTheme="minorHAnsi" w:cs="Arial"/>
          <w:b/>
          <w:bCs/>
          <w:sz w:val="22"/>
          <w:szCs w:val="22"/>
          <w:lang w:eastAsia="en-US"/>
          <w14:ligatures w14:val="standardContextual"/>
        </w:rPr>
      </w:pPr>
      <w:r>
        <w:rPr>
          <w:rFonts w:eastAsiaTheme="minorHAnsi" w:cs="Arial"/>
          <w:b/>
          <w:bCs/>
          <w:sz w:val="22"/>
          <w:szCs w:val="22"/>
          <w:lang w:eastAsia="en-US"/>
          <w14:ligatures w14:val="standardContextual"/>
        </w:rPr>
        <w:t xml:space="preserve">4.2 </w:t>
      </w:r>
      <w:r w:rsidR="00C2764D" w:rsidRPr="00C2764D">
        <w:rPr>
          <w:rFonts w:eastAsiaTheme="minorHAnsi" w:cs="Arial"/>
          <w:b/>
          <w:bCs/>
          <w:sz w:val="22"/>
          <w:szCs w:val="22"/>
          <w:lang w:eastAsia="en-US"/>
          <w14:ligatures w14:val="standardContextual"/>
        </w:rPr>
        <w:t>Applications</w:t>
      </w:r>
      <w:r w:rsidR="00342247">
        <w:rPr>
          <w:rFonts w:eastAsiaTheme="minorHAnsi" w:cs="Arial"/>
          <w:b/>
          <w:bCs/>
          <w:sz w:val="22"/>
          <w:szCs w:val="22"/>
          <w:lang w:eastAsia="en-US"/>
          <w14:ligatures w14:val="standardContextual"/>
        </w:rPr>
        <w:t xml:space="preserve"> (Wave 1)</w:t>
      </w:r>
    </w:p>
    <w:p w14:paraId="4C7DF1D7" w14:textId="6F45A2A1" w:rsidR="00C2764D" w:rsidRDefault="00C2764D" w:rsidP="008B4BB3">
      <w:pPr>
        <w:widowControl/>
        <w:suppressAutoHyphens w:val="0"/>
        <w:spacing w:after="160" w:line="259" w:lineRule="auto"/>
        <w:jc w:val="both"/>
        <w:rPr>
          <w:rFonts w:eastAsiaTheme="minorHAnsi" w:cs="Arial"/>
          <w:sz w:val="22"/>
          <w:szCs w:val="22"/>
          <w:lang w:eastAsia="en-US"/>
          <w14:ligatures w14:val="standardContextual"/>
        </w:rPr>
      </w:pPr>
      <w:r w:rsidRPr="00C2764D">
        <w:rPr>
          <w:rFonts w:eastAsiaTheme="minorHAnsi" w:cs="Arial"/>
          <w:sz w:val="22"/>
          <w:szCs w:val="22"/>
          <w:lang w:eastAsia="en-US"/>
          <w14:ligatures w14:val="standardContextual"/>
        </w:rPr>
        <w:t xml:space="preserve">For 23/24 applications are welcome during </w:t>
      </w:r>
      <w:r w:rsidR="00914719">
        <w:rPr>
          <w:rFonts w:eastAsiaTheme="minorHAnsi" w:cs="Arial"/>
          <w:sz w:val="22"/>
          <w:szCs w:val="22"/>
          <w:lang w:eastAsia="en-US"/>
          <w14:ligatures w14:val="standardContextual"/>
        </w:rPr>
        <w:t>October</w:t>
      </w:r>
      <w:r w:rsidR="00914719" w:rsidRPr="00A76BD7">
        <w:rPr>
          <w:rFonts w:eastAsiaTheme="minorHAnsi" w:cs="Arial"/>
          <w:sz w:val="22"/>
          <w:szCs w:val="22"/>
          <w:lang w:eastAsia="en-US"/>
          <w14:ligatures w14:val="standardContextual"/>
        </w:rPr>
        <w:t xml:space="preserve"> </w:t>
      </w:r>
      <w:r w:rsidRPr="00A76BD7">
        <w:rPr>
          <w:rFonts w:eastAsiaTheme="minorHAnsi" w:cs="Arial"/>
          <w:sz w:val="22"/>
          <w:szCs w:val="22"/>
          <w:lang w:eastAsia="en-US"/>
          <w14:ligatures w14:val="standardContextual"/>
        </w:rPr>
        <w:t>and</w:t>
      </w:r>
      <w:r w:rsidR="00914719">
        <w:rPr>
          <w:rFonts w:eastAsiaTheme="minorHAnsi" w:cs="Arial"/>
          <w:sz w:val="22"/>
          <w:szCs w:val="22"/>
          <w:lang w:eastAsia="en-US"/>
          <w14:ligatures w14:val="standardContextual"/>
        </w:rPr>
        <w:t xml:space="preserve"> confirmation of awards made in</w:t>
      </w:r>
      <w:r w:rsidRPr="00A76BD7">
        <w:rPr>
          <w:rFonts w:eastAsiaTheme="minorHAnsi" w:cs="Arial"/>
          <w:sz w:val="22"/>
          <w:szCs w:val="22"/>
          <w:lang w:eastAsia="en-US"/>
          <w14:ligatures w14:val="standardContextual"/>
        </w:rPr>
        <w:t xml:space="preserve"> December 23</w:t>
      </w:r>
      <w:r w:rsidRPr="00C2764D">
        <w:rPr>
          <w:rFonts w:eastAsiaTheme="minorHAnsi" w:cs="Arial"/>
          <w:sz w:val="22"/>
          <w:szCs w:val="22"/>
          <w:lang w:eastAsia="en-US"/>
          <w14:ligatures w14:val="standardContextual"/>
        </w:rPr>
        <w:t xml:space="preserve"> </w:t>
      </w:r>
      <w:r w:rsidR="00CD1BE8" w:rsidRPr="00A76BD7">
        <w:rPr>
          <w:rFonts w:eastAsiaTheme="minorHAnsi" w:cs="Arial"/>
          <w:sz w:val="22"/>
          <w:szCs w:val="22"/>
          <w:lang w:eastAsia="en-US"/>
          <w14:ligatures w14:val="standardContextual"/>
        </w:rPr>
        <w:t>and</w:t>
      </w:r>
      <w:r w:rsidRPr="00C2764D">
        <w:rPr>
          <w:rFonts w:eastAsiaTheme="minorHAnsi" w:cs="Arial"/>
          <w:sz w:val="22"/>
          <w:szCs w:val="22"/>
          <w:lang w:eastAsia="en-US"/>
          <w14:ligatures w14:val="standardContextual"/>
        </w:rPr>
        <w:t xml:space="preserve"> funding released </w:t>
      </w:r>
      <w:r w:rsidR="00914719">
        <w:rPr>
          <w:rFonts w:eastAsiaTheme="minorHAnsi" w:cs="Arial"/>
          <w:sz w:val="22"/>
          <w:szCs w:val="22"/>
          <w:lang w:eastAsia="en-US"/>
          <w14:ligatures w14:val="standardContextual"/>
        </w:rPr>
        <w:t>prior to 1</w:t>
      </w:r>
      <w:r w:rsidR="00914719" w:rsidRPr="0082153F">
        <w:rPr>
          <w:rFonts w:eastAsiaTheme="minorHAnsi" w:cs="Arial"/>
          <w:sz w:val="22"/>
          <w:szCs w:val="22"/>
          <w:vertAlign w:val="superscript"/>
          <w:lang w:eastAsia="en-US"/>
          <w14:ligatures w14:val="standardContextual"/>
        </w:rPr>
        <w:t>st</w:t>
      </w:r>
      <w:r w:rsidR="00914719">
        <w:rPr>
          <w:rFonts w:eastAsiaTheme="minorHAnsi" w:cs="Arial"/>
          <w:sz w:val="22"/>
          <w:szCs w:val="22"/>
          <w:lang w:eastAsia="en-US"/>
          <w14:ligatures w14:val="standardContextual"/>
        </w:rPr>
        <w:t xml:space="preserve"> </w:t>
      </w:r>
      <w:r w:rsidR="00CD1BE8" w:rsidRPr="00A76BD7">
        <w:rPr>
          <w:rFonts w:eastAsiaTheme="minorHAnsi" w:cs="Arial"/>
          <w:sz w:val="22"/>
          <w:szCs w:val="22"/>
          <w:lang w:eastAsia="en-US"/>
          <w14:ligatures w14:val="standardContextual"/>
        </w:rPr>
        <w:t>March 24</w:t>
      </w:r>
      <w:r w:rsidR="00816099">
        <w:rPr>
          <w:rFonts w:eastAsiaTheme="minorHAnsi" w:cs="Arial"/>
          <w:sz w:val="22"/>
          <w:szCs w:val="22"/>
          <w:lang w:eastAsia="en-US"/>
          <w14:ligatures w14:val="standardContextual"/>
        </w:rPr>
        <w:t>,</w:t>
      </w:r>
      <w:r w:rsidR="00CD1BE8" w:rsidRPr="00A76BD7">
        <w:rPr>
          <w:rFonts w:eastAsiaTheme="minorHAnsi" w:cs="Arial"/>
          <w:sz w:val="22"/>
          <w:szCs w:val="22"/>
          <w:lang w:eastAsia="en-US"/>
          <w14:ligatures w14:val="standardContextual"/>
        </w:rPr>
        <w:t xml:space="preserve"> </w:t>
      </w:r>
      <w:r w:rsidR="00914719">
        <w:rPr>
          <w:rFonts w:eastAsiaTheme="minorHAnsi" w:cs="Arial"/>
          <w:sz w:val="22"/>
          <w:szCs w:val="22"/>
          <w:lang w:eastAsia="en-US"/>
          <w14:ligatures w14:val="standardContextual"/>
        </w:rPr>
        <w:t xml:space="preserve">for completion of projects </w:t>
      </w:r>
      <w:r w:rsidR="00CD1BE8" w:rsidRPr="00A76BD7">
        <w:rPr>
          <w:rFonts w:eastAsiaTheme="minorHAnsi" w:cs="Arial"/>
          <w:sz w:val="22"/>
          <w:szCs w:val="22"/>
          <w:lang w:eastAsia="en-US"/>
          <w14:ligatures w14:val="standardContextual"/>
        </w:rPr>
        <w:t>within 12 months.</w:t>
      </w:r>
    </w:p>
    <w:p w14:paraId="1222492A" w14:textId="50191D29" w:rsidR="009B31A4" w:rsidRPr="009B31A4" w:rsidRDefault="009B31A4" w:rsidP="008B4BB3">
      <w:pPr>
        <w:widowControl/>
        <w:suppressAutoHyphens w:val="0"/>
        <w:spacing w:after="160" w:line="259" w:lineRule="auto"/>
        <w:jc w:val="both"/>
        <w:rPr>
          <w:rFonts w:eastAsiaTheme="minorHAnsi" w:cs="Arial"/>
          <w:b/>
          <w:bCs/>
          <w:sz w:val="22"/>
          <w:szCs w:val="22"/>
          <w:lang w:eastAsia="en-US"/>
          <w14:ligatures w14:val="standardContextual"/>
        </w:rPr>
      </w:pPr>
      <w:r w:rsidRPr="009B31A4">
        <w:rPr>
          <w:rFonts w:eastAsiaTheme="minorHAnsi" w:cs="Arial"/>
          <w:b/>
          <w:bCs/>
          <w:sz w:val="22"/>
          <w:szCs w:val="22"/>
          <w:lang w:eastAsia="en-US"/>
          <w14:ligatures w14:val="standardContextual"/>
        </w:rPr>
        <w:t>Wave 1</w:t>
      </w:r>
    </w:p>
    <w:p w14:paraId="0BD28368" w14:textId="621E0F92" w:rsidR="00C2764D" w:rsidRPr="00A76BD7" w:rsidRDefault="00C2764D">
      <w:pPr>
        <w:rPr>
          <w:rFonts w:cs="Arial"/>
          <w:sz w:val="22"/>
          <w:szCs w:val="22"/>
        </w:rPr>
      </w:pPr>
      <w:r w:rsidRPr="00C2764D">
        <w:rPr>
          <w:rFonts w:eastAsiaTheme="minorHAnsi" w:cs="Arial"/>
          <w:noProof/>
          <w:sz w:val="22"/>
          <w:szCs w:val="22"/>
          <w:lang w:eastAsia="en-US"/>
          <w14:ligatures w14:val="standardContextual"/>
        </w:rPr>
        <w:drawing>
          <wp:anchor distT="0" distB="0" distL="114300" distR="114300" simplePos="0" relativeHeight="251659264" behindDoc="0" locked="0" layoutInCell="1" allowOverlap="1" wp14:anchorId="16B3A4CB" wp14:editId="3B3571EB">
            <wp:simplePos x="0" y="0"/>
            <wp:positionH relativeFrom="margin">
              <wp:posOffset>-630555</wp:posOffset>
            </wp:positionH>
            <wp:positionV relativeFrom="paragraph">
              <wp:posOffset>135890</wp:posOffset>
            </wp:positionV>
            <wp:extent cx="5815330" cy="657225"/>
            <wp:effectExtent l="19050" t="0" r="13970" b="28575"/>
            <wp:wrapSquare wrapText="bothSides"/>
            <wp:docPr id="13183346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anchor>
        </w:drawing>
      </w:r>
    </w:p>
    <w:p w14:paraId="07B1C1E4" w14:textId="366E9C87" w:rsidR="00CA672B" w:rsidRPr="00A76BD7" w:rsidRDefault="00CA672B">
      <w:pPr>
        <w:rPr>
          <w:rFonts w:cs="Arial"/>
          <w:sz w:val="22"/>
          <w:szCs w:val="22"/>
        </w:rPr>
      </w:pPr>
    </w:p>
    <w:p w14:paraId="0E2F58AC" w14:textId="77777777" w:rsidR="001C34BB" w:rsidRPr="00A76BD7" w:rsidRDefault="001C34BB">
      <w:pPr>
        <w:rPr>
          <w:rFonts w:cs="Arial"/>
          <w:sz w:val="22"/>
          <w:szCs w:val="22"/>
        </w:rPr>
      </w:pPr>
    </w:p>
    <w:p w14:paraId="69E5E5C9" w14:textId="77777777" w:rsidR="00CD1BE8" w:rsidRPr="00A76BD7" w:rsidRDefault="00CD1BE8">
      <w:pPr>
        <w:rPr>
          <w:rFonts w:cs="Arial"/>
          <w:b/>
          <w:bCs/>
          <w:sz w:val="22"/>
          <w:szCs w:val="22"/>
        </w:rPr>
      </w:pPr>
    </w:p>
    <w:p w14:paraId="19AC5ABD" w14:textId="77777777" w:rsidR="00CD1BE8" w:rsidRPr="00A76BD7" w:rsidRDefault="00CD1BE8">
      <w:pPr>
        <w:rPr>
          <w:rFonts w:cs="Arial"/>
          <w:b/>
          <w:bCs/>
          <w:sz w:val="22"/>
          <w:szCs w:val="22"/>
        </w:rPr>
      </w:pPr>
    </w:p>
    <w:p w14:paraId="1C208E35" w14:textId="77777777" w:rsidR="00CD1BE8" w:rsidRPr="00A76BD7" w:rsidRDefault="00CD1BE8">
      <w:pPr>
        <w:rPr>
          <w:rFonts w:cs="Arial"/>
          <w:b/>
          <w:bCs/>
          <w:sz w:val="22"/>
          <w:szCs w:val="22"/>
        </w:rPr>
      </w:pPr>
    </w:p>
    <w:p w14:paraId="569BA9AC" w14:textId="77777777" w:rsidR="009B31A4" w:rsidRDefault="009B31A4">
      <w:pPr>
        <w:rPr>
          <w:rFonts w:cs="Arial"/>
          <w:b/>
          <w:bCs/>
          <w:sz w:val="22"/>
          <w:szCs w:val="22"/>
        </w:rPr>
      </w:pPr>
    </w:p>
    <w:p w14:paraId="26C28BB6" w14:textId="3380C687" w:rsidR="004B150F" w:rsidRDefault="001C0F4D">
      <w:pPr>
        <w:rPr>
          <w:rFonts w:cs="Arial"/>
          <w:sz w:val="22"/>
          <w:szCs w:val="22"/>
        </w:rPr>
      </w:pPr>
      <w:r>
        <w:rPr>
          <w:rFonts w:cs="Arial"/>
          <w:b/>
          <w:bCs/>
          <w:sz w:val="22"/>
          <w:szCs w:val="22"/>
        </w:rPr>
        <w:t xml:space="preserve">4.3 </w:t>
      </w:r>
      <w:r w:rsidR="001C34BB" w:rsidRPr="00A76BD7">
        <w:rPr>
          <w:rFonts w:cs="Arial"/>
          <w:b/>
          <w:bCs/>
          <w:sz w:val="22"/>
          <w:szCs w:val="22"/>
        </w:rPr>
        <w:t>Application Process</w:t>
      </w:r>
      <w:r w:rsidR="001C34BB" w:rsidRPr="00A76BD7">
        <w:rPr>
          <w:rFonts w:cs="Arial"/>
          <w:sz w:val="22"/>
          <w:szCs w:val="22"/>
        </w:rPr>
        <w:t xml:space="preserve"> </w:t>
      </w:r>
    </w:p>
    <w:p w14:paraId="1949A2BC" w14:textId="77777777" w:rsidR="001C0F4D" w:rsidRPr="00A76BD7" w:rsidRDefault="001C0F4D">
      <w:pPr>
        <w:rPr>
          <w:rFonts w:cs="Arial"/>
          <w:sz w:val="22"/>
          <w:szCs w:val="22"/>
        </w:rPr>
      </w:pPr>
    </w:p>
    <w:p w14:paraId="4DC14C8F" w14:textId="2FD077B9" w:rsidR="004B150F" w:rsidRPr="00BA2553" w:rsidRDefault="001C34BB" w:rsidP="00CD1BE8">
      <w:pPr>
        <w:pStyle w:val="ListParagraph"/>
        <w:numPr>
          <w:ilvl w:val="0"/>
          <w:numId w:val="12"/>
        </w:numPr>
        <w:rPr>
          <w:rFonts w:ascii="Arial" w:hAnsi="Arial" w:cs="Arial"/>
        </w:rPr>
      </w:pPr>
      <w:r w:rsidRPr="51600A03">
        <w:rPr>
          <w:rFonts w:ascii="Arial" w:hAnsi="Arial" w:cs="Arial"/>
        </w:rPr>
        <w:t xml:space="preserve">Completed </w:t>
      </w:r>
      <w:r w:rsidR="00875B6E" w:rsidRPr="51600A03">
        <w:rPr>
          <w:rFonts w:ascii="Arial" w:hAnsi="Arial" w:cs="Arial"/>
        </w:rPr>
        <w:t>application</w:t>
      </w:r>
      <w:r w:rsidRPr="51600A03">
        <w:rPr>
          <w:rFonts w:ascii="Arial" w:hAnsi="Arial" w:cs="Arial"/>
        </w:rPr>
        <w:t xml:space="preserve"> forms must be submitted by </w:t>
      </w:r>
      <w:r w:rsidR="009B31A4" w:rsidRPr="51600A03">
        <w:rPr>
          <w:rFonts w:ascii="Arial" w:hAnsi="Arial" w:cs="Arial"/>
        </w:rPr>
        <w:t>3</w:t>
      </w:r>
      <w:r w:rsidR="4BB9D855" w:rsidRPr="51600A03">
        <w:rPr>
          <w:rFonts w:ascii="Arial" w:hAnsi="Arial" w:cs="Arial"/>
        </w:rPr>
        <w:t>1</w:t>
      </w:r>
      <w:r w:rsidR="4BB9D855" w:rsidRPr="51600A03">
        <w:rPr>
          <w:rFonts w:ascii="Arial" w:hAnsi="Arial" w:cs="Arial"/>
          <w:vertAlign w:val="superscript"/>
        </w:rPr>
        <w:t>st</w:t>
      </w:r>
      <w:r w:rsidR="4BB9D855" w:rsidRPr="51600A03">
        <w:rPr>
          <w:rFonts w:ascii="Arial" w:hAnsi="Arial" w:cs="Arial"/>
        </w:rPr>
        <w:t xml:space="preserve"> O</w:t>
      </w:r>
      <w:r w:rsidR="00914719" w:rsidRPr="51600A03">
        <w:rPr>
          <w:rFonts w:ascii="Arial" w:hAnsi="Arial" w:cs="Arial"/>
        </w:rPr>
        <w:t xml:space="preserve">ctober </w:t>
      </w:r>
      <w:r w:rsidR="009B31A4" w:rsidRPr="51600A03">
        <w:rPr>
          <w:rFonts w:ascii="Arial" w:hAnsi="Arial" w:cs="Arial"/>
        </w:rPr>
        <w:t>23</w:t>
      </w:r>
      <w:r w:rsidR="00342247" w:rsidRPr="51600A03">
        <w:rPr>
          <w:rFonts w:ascii="Arial" w:hAnsi="Arial" w:cs="Arial"/>
        </w:rPr>
        <w:t xml:space="preserve"> (wave 1)</w:t>
      </w:r>
    </w:p>
    <w:p w14:paraId="6291F046" w14:textId="501E4B99" w:rsidR="00CD1BE8" w:rsidRPr="00BA2553" w:rsidRDefault="001C34BB" w:rsidP="00CD1BE8">
      <w:pPr>
        <w:pStyle w:val="ListParagraph"/>
        <w:numPr>
          <w:ilvl w:val="0"/>
          <w:numId w:val="10"/>
        </w:numPr>
        <w:rPr>
          <w:rFonts w:ascii="Arial" w:hAnsi="Arial" w:cs="Arial"/>
        </w:rPr>
      </w:pPr>
      <w:r w:rsidRPr="00BA2553">
        <w:rPr>
          <w:rFonts w:ascii="Arial" w:hAnsi="Arial" w:cs="Arial"/>
        </w:rPr>
        <w:t xml:space="preserve">A grants assessment panel will then meet </w:t>
      </w:r>
      <w:r w:rsidR="00342247" w:rsidRPr="00BA2553">
        <w:rPr>
          <w:rFonts w:ascii="Arial" w:hAnsi="Arial" w:cs="Arial"/>
        </w:rPr>
        <w:t>in November 23</w:t>
      </w:r>
    </w:p>
    <w:p w14:paraId="6FA440C0" w14:textId="0E622B75" w:rsidR="001C34BB" w:rsidRPr="00BA2553" w:rsidRDefault="001C34BB" w:rsidP="00CD1BE8">
      <w:pPr>
        <w:pStyle w:val="ListParagraph"/>
        <w:numPr>
          <w:ilvl w:val="0"/>
          <w:numId w:val="10"/>
        </w:numPr>
        <w:rPr>
          <w:rFonts w:ascii="Arial" w:hAnsi="Arial" w:cs="Arial"/>
        </w:rPr>
      </w:pPr>
      <w:r w:rsidRPr="51600A03">
        <w:rPr>
          <w:rFonts w:ascii="Arial" w:hAnsi="Arial" w:cs="Arial"/>
        </w:rPr>
        <w:t xml:space="preserve">Applicants will be informed of the outcome </w:t>
      </w:r>
      <w:r w:rsidR="3AAFF198" w:rsidRPr="51600A03">
        <w:rPr>
          <w:rFonts w:ascii="Arial" w:hAnsi="Arial" w:cs="Arial"/>
        </w:rPr>
        <w:t>in</w:t>
      </w:r>
      <w:r w:rsidR="00342247" w:rsidRPr="51600A03">
        <w:rPr>
          <w:rFonts w:ascii="Arial" w:hAnsi="Arial" w:cs="Arial"/>
        </w:rPr>
        <w:t xml:space="preserve"> December 23</w:t>
      </w:r>
    </w:p>
    <w:p w14:paraId="10A19C4B" w14:textId="6498CB84" w:rsidR="00A76BD7" w:rsidRPr="00BA2553" w:rsidRDefault="00A76BD7" w:rsidP="00CD1BE8">
      <w:pPr>
        <w:pStyle w:val="ListParagraph"/>
        <w:numPr>
          <w:ilvl w:val="0"/>
          <w:numId w:val="10"/>
        </w:numPr>
        <w:rPr>
          <w:rFonts w:ascii="Arial" w:hAnsi="Arial" w:cs="Arial"/>
        </w:rPr>
      </w:pPr>
      <w:r w:rsidRPr="00BA2553">
        <w:rPr>
          <w:rFonts w:ascii="Arial" w:hAnsi="Arial" w:cs="Arial"/>
        </w:rPr>
        <w:t xml:space="preserve">Funds transferred by </w:t>
      </w:r>
      <w:r w:rsidR="00342247" w:rsidRPr="00BA2553">
        <w:rPr>
          <w:rFonts w:ascii="Arial" w:hAnsi="Arial" w:cs="Arial"/>
        </w:rPr>
        <w:t>GHC any date prior to March 1</w:t>
      </w:r>
      <w:r w:rsidR="00342247" w:rsidRPr="00BA2553">
        <w:rPr>
          <w:rFonts w:ascii="Arial" w:hAnsi="Arial" w:cs="Arial"/>
          <w:vertAlign w:val="superscript"/>
        </w:rPr>
        <w:t>st</w:t>
      </w:r>
      <w:r w:rsidR="00342247" w:rsidRPr="00BA2553">
        <w:rPr>
          <w:rFonts w:ascii="Arial" w:hAnsi="Arial" w:cs="Arial"/>
        </w:rPr>
        <w:t xml:space="preserve"> 2024 (REQUIRES GHC Contracts agreement)</w:t>
      </w:r>
    </w:p>
    <w:p w14:paraId="0441E3D0" w14:textId="77777777" w:rsidR="00A76BD7" w:rsidRPr="00A76BD7" w:rsidRDefault="00A76BD7" w:rsidP="00A76BD7">
      <w:pPr>
        <w:widowControl/>
        <w:suppressAutoHyphens w:val="0"/>
        <w:spacing w:after="160" w:line="259" w:lineRule="auto"/>
        <w:rPr>
          <w:rFonts w:eastAsiaTheme="minorHAnsi" w:cs="Arial"/>
          <w:b/>
          <w:bCs/>
          <w:sz w:val="22"/>
          <w:szCs w:val="22"/>
          <w:lang w:eastAsia="en-US"/>
          <w14:ligatures w14:val="standardContextual"/>
        </w:rPr>
      </w:pPr>
    </w:p>
    <w:p w14:paraId="66B14B17" w14:textId="7EBA0CB0" w:rsidR="00C32D82" w:rsidRPr="00C32D82" w:rsidRDefault="001C0F4D" w:rsidP="00C32D82">
      <w:pPr>
        <w:widowControl/>
        <w:suppressAutoHyphens w:val="0"/>
        <w:spacing w:after="160" w:line="259" w:lineRule="auto"/>
        <w:rPr>
          <w:rFonts w:eastAsiaTheme="minorHAnsi" w:cs="Arial"/>
          <w:b/>
          <w:bCs/>
          <w:sz w:val="22"/>
          <w:szCs w:val="22"/>
          <w:lang w:eastAsia="en-US"/>
          <w14:ligatures w14:val="standardContextual"/>
        </w:rPr>
      </w:pPr>
      <w:r>
        <w:rPr>
          <w:rFonts w:eastAsiaTheme="minorHAnsi" w:cs="Arial"/>
          <w:b/>
          <w:bCs/>
          <w:sz w:val="22"/>
          <w:szCs w:val="22"/>
          <w:lang w:eastAsia="en-US"/>
          <w14:ligatures w14:val="standardContextual"/>
        </w:rPr>
        <w:t xml:space="preserve">4.4 </w:t>
      </w:r>
      <w:r w:rsidR="00C32D82" w:rsidRPr="00C32D82">
        <w:rPr>
          <w:rFonts w:eastAsiaTheme="minorHAnsi" w:cs="Arial"/>
          <w:b/>
          <w:bCs/>
          <w:sz w:val="22"/>
          <w:szCs w:val="22"/>
          <w:lang w:eastAsia="en-US"/>
          <w14:ligatures w14:val="standardContextual"/>
        </w:rPr>
        <w:t>Application documentation.</w:t>
      </w:r>
    </w:p>
    <w:p w14:paraId="6F161490" w14:textId="77777777" w:rsidR="0082153F" w:rsidRPr="0082153F" w:rsidRDefault="00C32D82" w:rsidP="00C32D82">
      <w:pPr>
        <w:pStyle w:val="ListParagraph"/>
        <w:numPr>
          <w:ilvl w:val="0"/>
          <w:numId w:val="22"/>
        </w:numPr>
        <w:rPr>
          <w:rFonts w:ascii="Arial" w:eastAsiaTheme="minorHAnsi" w:hAnsi="Arial" w:cs="Arial"/>
          <w14:ligatures w14:val="standardContextual"/>
        </w:rPr>
      </w:pPr>
      <w:r w:rsidRPr="0082153F">
        <w:rPr>
          <w:rFonts w:ascii="Arial" w:eastAsiaTheme="minorHAnsi" w:hAnsi="Arial" w:cs="Arial"/>
          <w14:ligatures w14:val="standardContextual"/>
        </w:rPr>
        <w:t>Application Form</w:t>
      </w:r>
      <w:r w:rsidR="00C444E7" w:rsidRPr="0082153F">
        <w:rPr>
          <w:rFonts w:ascii="Arial" w:eastAsiaTheme="minorHAnsi" w:hAnsi="Arial" w:cs="Arial"/>
          <w14:ligatures w14:val="standardContextual"/>
        </w:rPr>
        <w:t xml:space="preserve"> to be completed</w:t>
      </w:r>
      <w:r w:rsidRPr="0082153F">
        <w:rPr>
          <w:rFonts w:ascii="Arial" w:eastAsiaTheme="minorHAnsi" w:hAnsi="Arial" w:cs="Arial"/>
          <w14:ligatures w14:val="standardContextual"/>
        </w:rPr>
        <w:t xml:space="preserve"> </w:t>
      </w:r>
    </w:p>
    <w:p w14:paraId="5D509716" w14:textId="77777777" w:rsidR="0082153F" w:rsidRPr="0082153F" w:rsidRDefault="00C444E7" w:rsidP="00C32D82">
      <w:pPr>
        <w:pStyle w:val="ListParagraph"/>
        <w:numPr>
          <w:ilvl w:val="0"/>
          <w:numId w:val="22"/>
        </w:numPr>
        <w:rPr>
          <w:rFonts w:ascii="Arial" w:eastAsiaTheme="minorHAnsi" w:hAnsi="Arial" w:cs="Arial"/>
          <w14:ligatures w14:val="standardContextual"/>
        </w:rPr>
      </w:pPr>
      <w:r w:rsidRPr="0082153F">
        <w:rPr>
          <w:rFonts w:ascii="Arial" w:eastAsiaTheme="minorHAnsi" w:hAnsi="Arial" w:cs="Arial"/>
          <w14:ligatures w14:val="standardContextual"/>
        </w:rPr>
        <w:t>Suitable insurance</w:t>
      </w:r>
    </w:p>
    <w:p w14:paraId="116FEEA3" w14:textId="77777777" w:rsidR="0082153F" w:rsidRPr="0082153F" w:rsidRDefault="00C444E7" w:rsidP="00C32D82">
      <w:pPr>
        <w:pStyle w:val="ListParagraph"/>
        <w:numPr>
          <w:ilvl w:val="0"/>
          <w:numId w:val="22"/>
        </w:numPr>
        <w:rPr>
          <w:rFonts w:ascii="Arial" w:eastAsiaTheme="minorHAnsi" w:hAnsi="Arial" w:cs="Arial"/>
          <w14:ligatures w14:val="standardContextual"/>
        </w:rPr>
      </w:pPr>
      <w:r w:rsidRPr="0082153F">
        <w:rPr>
          <w:rFonts w:ascii="Arial" w:eastAsiaTheme="minorHAnsi" w:hAnsi="Arial" w:cs="Arial"/>
          <w14:ligatures w14:val="standardContextual"/>
        </w:rPr>
        <w:t>A bank account in your organisation’s name</w:t>
      </w:r>
    </w:p>
    <w:p w14:paraId="2983118A" w14:textId="77777777" w:rsidR="0082153F" w:rsidRPr="0082153F" w:rsidRDefault="00C32D82" w:rsidP="00C32D82">
      <w:pPr>
        <w:pStyle w:val="ListParagraph"/>
        <w:numPr>
          <w:ilvl w:val="0"/>
          <w:numId w:val="22"/>
        </w:numPr>
        <w:rPr>
          <w:rFonts w:ascii="Arial" w:eastAsiaTheme="minorHAnsi" w:hAnsi="Arial" w:cs="Arial"/>
          <w14:ligatures w14:val="standardContextual"/>
        </w:rPr>
      </w:pPr>
      <w:r w:rsidRPr="0082153F">
        <w:rPr>
          <w:rFonts w:ascii="Arial" w:eastAsiaTheme="minorHAnsi" w:hAnsi="Arial" w:cs="Arial"/>
          <w14:ligatures w14:val="standardContextual"/>
        </w:rPr>
        <w:t>Statement/Policy on safeguarding</w:t>
      </w:r>
    </w:p>
    <w:p w14:paraId="0CC60434" w14:textId="77777777" w:rsidR="0082153F" w:rsidRPr="0082153F" w:rsidRDefault="00C444E7" w:rsidP="00C32D82">
      <w:pPr>
        <w:pStyle w:val="ListParagraph"/>
        <w:numPr>
          <w:ilvl w:val="0"/>
          <w:numId w:val="22"/>
        </w:numPr>
        <w:rPr>
          <w:rFonts w:ascii="Arial" w:eastAsiaTheme="minorHAnsi" w:hAnsi="Arial" w:cs="Arial"/>
          <w14:ligatures w14:val="standardContextual"/>
        </w:rPr>
      </w:pPr>
      <w:r w:rsidRPr="0082153F">
        <w:rPr>
          <w:rFonts w:ascii="Arial" w:eastAsiaTheme="minorHAnsi" w:hAnsi="Arial" w:cs="Arial"/>
          <w14:ligatures w14:val="standardContextual"/>
        </w:rPr>
        <w:t>Statement/policy on equality and diversity</w:t>
      </w:r>
    </w:p>
    <w:p w14:paraId="55285FA0" w14:textId="77777777" w:rsidR="0082153F" w:rsidRPr="0082153F" w:rsidRDefault="00C444E7" w:rsidP="00C32D82">
      <w:pPr>
        <w:pStyle w:val="ListParagraph"/>
        <w:numPr>
          <w:ilvl w:val="0"/>
          <w:numId w:val="22"/>
        </w:numPr>
        <w:rPr>
          <w:rFonts w:ascii="Arial" w:eastAsiaTheme="minorHAnsi" w:hAnsi="Arial" w:cs="Arial"/>
          <w14:ligatures w14:val="standardContextual"/>
        </w:rPr>
      </w:pPr>
      <w:r w:rsidRPr="0082153F">
        <w:rPr>
          <w:rFonts w:ascii="Arial" w:eastAsiaTheme="minorHAnsi" w:hAnsi="Arial" w:cs="Arial"/>
          <w14:ligatures w14:val="standardContextual"/>
        </w:rPr>
        <w:t>Statement/policy on health and safety</w:t>
      </w:r>
    </w:p>
    <w:p w14:paraId="3E2AB9E2" w14:textId="77777777" w:rsidR="0082153F" w:rsidRPr="0082153F" w:rsidRDefault="00C32D82" w:rsidP="00C32D82">
      <w:pPr>
        <w:pStyle w:val="ListParagraph"/>
        <w:numPr>
          <w:ilvl w:val="0"/>
          <w:numId w:val="22"/>
        </w:numPr>
        <w:rPr>
          <w:rFonts w:ascii="Arial" w:eastAsiaTheme="minorHAnsi" w:hAnsi="Arial" w:cs="Arial"/>
          <w14:ligatures w14:val="standardContextual"/>
        </w:rPr>
      </w:pPr>
      <w:r w:rsidRPr="0082153F">
        <w:rPr>
          <w:rFonts w:ascii="Arial" w:eastAsiaTheme="minorHAnsi" w:hAnsi="Arial" w:cs="Arial"/>
          <w14:ligatures w14:val="standardContextual"/>
        </w:rPr>
        <w:lastRenderedPageBreak/>
        <w:t>A copy of your governing document, (constitution or Memorandum and Articles of Association)</w:t>
      </w:r>
    </w:p>
    <w:p w14:paraId="34032EE9" w14:textId="1D0E06E1" w:rsidR="00C32D82" w:rsidRPr="0082153F" w:rsidRDefault="00C32D82" w:rsidP="00C32D82">
      <w:pPr>
        <w:pStyle w:val="ListParagraph"/>
        <w:numPr>
          <w:ilvl w:val="0"/>
          <w:numId w:val="22"/>
        </w:numPr>
        <w:rPr>
          <w:rFonts w:ascii="Arial" w:eastAsiaTheme="minorHAnsi" w:hAnsi="Arial" w:cs="Arial"/>
          <w14:ligatures w14:val="standardContextual"/>
        </w:rPr>
      </w:pPr>
      <w:r w:rsidRPr="0082153F">
        <w:rPr>
          <w:rFonts w:ascii="Arial" w:eastAsiaTheme="minorHAnsi" w:hAnsi="Arial" w:cs="Arial"/>
          <w14:ligatures w14:val="standardContextual"/>
        </w:rPr>
        <w:t>Optional (Gloucestershire Information Sharing Partnership Agreement</w:t>
      </w:r>
      <w:r w:rsidR="00163F61" w:rsidRPr="0082153F">
        <w:rPr>
          <w:rFonts w:ascii="Arial" w:eastAsiaTheme="minorHAnsi" w:hAnsi="Arial" w:cs="Arial"/>
          <w14:ligatures w14:val="standardContextual"/>
        </w:rPr>
        <w:t>)</w:t>
      </w:r>
    </w:p>
    <w:p w14:paraId="628E39C3" w14:textId="678FF4CD" w:rsidR="00C32D82" w:rsidRPr="0082153F" w:rsidRDefault="001C0F4D" w:rsidP="00C32D82">
      <w:pPr>
        <w:widowControl/>
        <w:suppressAutoHyphens w:val="0"/>
        <w:spacing w:after="160" w:line="259" w:lineRule="auto"/>
        <w:rPr>
          <w:rFonts w:eastAsiaTheme="minorHAnsi" w:cs="Arial"/>
          <w:b/>
          <w:bCs/>
          <w:sz w:val="22"/>
          <w:szCs w:val="22"/>
          <w:lang w:eastAsia="en-US"/>
          <w14:ligatures w14:val="standardContextual"/>
        </w:rPr>
      </w:pPr>
      <w:r w:rsidRPr="0082153F">
        <w:rPr>
          <w:rFonts w:eastAsiaTheme="minorHAnsi" w:cs="Arial"/>
          <w:b/>
          <w:bCs/>
          <w:sz w:val="22"/>
          <w:szCs w:val="22"/>
          <w:lang w:eastAsia="en-US"/>
          <w14:ligatures w14:val="standardContextual"/>
        </w:rPr>
        <w:t xml:space="preserve">4.5 </w:t>
      </w:r>
      <w:r w:rsidR="00342247" w:rsidRPr="0082153F">
        <w:rPr>
          <w:rFonts w:eastAsiaTheme="minorHAnsi" w:cs="Arial"/>
          <w:b/>
          <w:bCs/>
          <w:sz w:val="22"/>
          <w:szCs w:val="22"/>
          <w:lang w:eastAsia="en-US"/>
          <w14:ligatures w14:val="standardContextual"/>
        </w:rPr>
        <w:t>Applications for non-allocated funds (Wave 2)</w:t>
      </w:r>
    </w:p>
    <w:p w14:paraId="7833BBAB" w14:textId="33A23F74" w:rsidR="00342247" w:rsidRPr="0082153F" w:rsidRDefault="00342247" w:rsidP="00C32D82">
      <w:pPr>
        <w:widowControl/>
        <w:suppressAutoHyphens w:val="0"/>
        <w:spacing w:after="160" w:line="259" w:lineRule="auto"/>
        <w:rPr>
          <w:rFonts w:eastAsiaTheme="minorHAnsi" w:cs="Arial"/>
          <w:b/>
          <w:bCs/>
          <w:sz w:val="22"/>
          <w:szCs w:val="22"/>
          <w:lang w:eastAsia="en-US"/>
          <w14:ligatures w14:val="standardContextual"/>
        </w:rPr>
      </w:pPr>
      <w:r w:rsidRPr="0082153F">
        <w:rPr>
          <w:rFonts w:eastAsiaTheme="minorHAnsi" w:cs="Arial"/>
          <w:sz w:val="22"/>
          <w:szCs w:val="22"/>
          <w:lang w:eastAsia="en-US"/>
          <w14:ligatures w14:val="standardContextual"/>
        </w:rPr>
        <w:t>In the event of any monies remaining from Wave 1, a second opportunity will be made available for applications as follows</w:t>
      </w:r>
      <w:r w:rsidRPr="0082153F">
        <w:rPr>
          <w:rFonts w:eastAsiaTheme="minorHAnsi" w:cs="Arial"/>
          <w:b/>
          <w:bCs/>
          <w:sz w:val="22"/>
          <w:szCs w:val="22"/>
          <w:lang w:eastAsia="en-US"/>
          <w14:ligatures w14:val="standardContextual"/>
        </w:rPr>
        <w:t>:</w:t>
      </w:r>
    </w:p>
    <w:p w14:paraId="006C9D39" w14:textId="26C827F2" w:rsidR="00342247" w:rsidRPr="0082153F" w:rsidRDefault="00342247" w:rsidP="00C32D82">
      <w:pPr>
        <w:widowControl/>
        <w:suppressAutoHyphens w:val="0"/>
        <w:spacing w:after="160" w:line="259" w:lineRule="auto"/>
        <w:rPr>
          <w:rFonts w:eastAsiaTheme="minorHAnsi" w:cs="Arial"/>
          <w:b/>
          <w:bCs/>
          <w:sz w:val="22"/>
          <w:szCs w:val="22"/>
          <w:lang w:eastAsia="en-US"/>
          <w14:ligatures w14:val="standardContextual"/>
        </w:rPr>
      </w:pPr>
      <w:r w:rsidRPr="00914719">
        <w:rPr>
          <w:rFonts w:eastAsiaTheme="minorHAnsi" w:cs="Arial"/>
          <w:noProof/>
          <w:sz w:val="22"/>
          <w:szCs w:val="22"/>
          <w:lang w:eastAsia="en-US"/>
          <w14:ligatures w14:val="standardContextual"/>
        </w:rPr>
        <w:drawing>
          <wp:anchor distT="0" distB="0" distL="114300" distR="114300" simplePos="0" relativeHeight="251665408" behindDoc="0" locked="0" layoutInCell="1" allowOverlap="1" wp14:anchorId="67B131D3" wp14:editId="2B525C00">
            <wp:simplePos x="0" y="0"/>
            <wp:positionH relativeFrom="margin">
              <wp:posOffset>0</wp:posOffset>
            </wp:positionH>
            <wp:positionV relativeFrom="paragraph">
              <wp:posOffset>285750</wp:posOffset>
            </wp:positionV>
            <wp:extent cx="5815330" cy="657225"/>
            <wp:effectExtent l="19050" t="0" r="13970" b="28575"/>
            <wp:wrapSquare wrapText="bothSides"/>
            <wp:docPr id="1889220944" name="Diagram 18892209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anchor>
        </w:drawing>
      </w:r>
    </w:p>
    <w:p w14:paraId="3F977A1D" w14:textId="77777777" w:rsidR="00342247" w:rsidRPr="0082153F" w:rsidRDefault="00342247" w:rsidP="00C32D82">
      <w:pPr>
        <w:widowControl/>
        <w:suppressAutoHyphens w:val="0"/>
        <w:spacing w:after="160" w:line="259" w:lineRule="auto"/>
        <w:rPr>
          <w:rFonts w:eastAsiaTheme="minorHAnsi" w:cs="Arial"/>
          <w:b/>
          <w:bCs/>
          <w:sz w:val="22"/>
          <w:szCs w:val="22"/>
          <w:lang w:eastAsia="en-US"/>
          <w14:ligatures w14:val="standardContextual"/>
        </w:rPr>
      </w:pPr>
    </w:p>
    <w:p w14:paraId="4423A6F0" w14:textId="551F7700" w:rsidR="00342247" w:rsidRPr="0082153F" w:rsidRDefault="00342247" w:rsidP="00C32D82">
      <w:pPr>
        <w:widowControl/>
        <w:suppressAutoHyphens w:val="0"/>
        <w:spacing w:after="160" w:line="259" w:lineRule="auto"/>
        <w:rPr>
          <w:rFonts w:eastAsiaTheme="minorHAnsi" w:cs="Arial"/>
          <w:sz w:val="22"/>
          <w:szCs w:val="22"/>
          <w:lang w:eastAsia="en-US"/>
          <w14:ligatures w14:val="standardContextual"/>
        </w:rPr>
      </w:pPr>
      <w:r w:rsidRPr="0082153F">
        <w:rPr>
          <w:rFonts w:eastAsiaTheme="minorHAnsi" w:cs="Arial"/>
          <w:sz w:val="22"/>
          <w:szCs w:val="22"/>
          <w:lang w:eastAsia="en-US"/>
          <w14:ligatures w14:val="standardContextual"/>
        </w:rPr>
        <w:t>Application process and criteria will remain the same as Wave 1</w:t>
      </w:r>
    </w:p>
    <w:p w14:paraId="0F94B49D" w14:textId="199A54FF" w:rsidR="00C32D82" w:rsidRPr="00914719" w:rsidRDefault="001C0F4D" w:rsidP="00C32D82">
      <w:pPr>
        <w:widowControl/>
        <w:suppressAutoHyphens w:val="0"/>
        <w:spacing w:after="160" w:line="259" w:lineRule="auto"/>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 xml:space="preserve">4.6 </w:t>
      </w:r>
      <w:r w:rsidR="00C32D82" w:rsidRPr="00914719">
        <w:rPr>
          <w:rFonts w:eastAsiaTheme="minorHAnsi" w:cs="Arial"/>
          <w:b/>
          <w:bCs/>
          <w:sz w:val="22"/>
          <w:szCs w:val="22"/>
          <w:lang w:eastAsia="en-US"/>
          <w14:ligatures w14:val="standardContextual"/>
        </w:rPr>
        <w:t>Monitoring</w:t>
      </w:r>
    </w:p>
    <w:p w14:paraId="56E1B417" w14:textId="09432E7E" w:rsidR="00C32D82" w:rsidRPr="00914719" w:rsidRDefault="00C32D82" w:rsidP="00C32D82">
      <w:pPr>
        <w:widowControl/>
        <w:numPr>
          <w:ilvl w:val="0"/>
          <w:numId w:val="13"/>
        </w:numPr>
        <w:suppressAutoHyphens w:val="0"/>
        <w:spacing w:after="160" w:line="259" w:lineRule="auto"/>
        <w:contextualSpacing/>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 xml:space="preserve">Organisations will have 12 months to fully deliver their project unless agreed </w:t>
      </w:r>
      <w:r w:rsidR="008B4BB3" w:rsidRPr="00914719">
        <w:rPr>
          <w:rFonts w:eastAsiaTheme="minorHAnsi" w:cs="Arial"/>
          <w:sz w:val="22"/>
          <w:szCs w:val="22"/>
          <w:lang w:eastAsia="en-US"/>
          <w14:ligatures w14:val="standardContextual"/>
        </w:rPr>
        <w:t>otherwise.</w:t>
      </w:r>
    </w:p>
    <w:p w14:paraId="2BC6B404" w14:textId="57E99655" w:rsidR="00C32D82" w:rsidRPr="00914719" w:rsidRDefault="00C32D82" w:rsidP="00C32D82">
      <w:pPr>
        <w:widowControl/>
        <w:numPr>
          <w:ilvl w:val="0"/>
          <w:numId w:val="13"/>
        </w:numPr>
        <w:suppressAutoHyphens w:val="0"/>
        <w:spacing w:after="160" w:line="259" w:lineRule="auto"/>
        <w:contextualSpacing/>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 xml:space="preserve">At the end of the project, organisations will be asked to complete the end of grant impact </w:t>
      </w:r>
      <w:r w:rsidR="008B4BB3" w:rsidRPr="00914719">
        <w:rPr>
          <w:rFonts w:eastAsiaTheme="minorHAnsi" w:cs="Arial"/>
          <w:sz w:val="22"/>
          <w:szCs w:val="22"/>
          <w:lang w:eastAsia="en-US"/>
          <w14:ligatures w14:val="standardContextual"/>
        </w:rPr>
        <w:t>report.</w:t>
      </w:r>
    </w:p>
    <w:p w14:paraId="00F4D93F" w14:textId="77777777" w:rsidR="00C32D82" w:rsidRPr="00914719" w:rsidRDefault="00C32D82" w:rsidP="00C32D82">
      <w:pPr>
        <w:widowControl/>
        <w:numPr>
          <w:ilvl w:val="0"/>
          <w:numId w:val="13"/>
        </w:numPr>
        <w:suppressAutoHyphens w:val="0"/>
        <w:spacing w:after="160" w:line="259" w:lineRule="auto"/>
        <w:contextualSpacing/>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Project outcomes must include direct feedback from people with SMI who have experienced the impact of the project.</w:t>
      </w:r>
    </w:p>
    <w:p w14:paraId="4C3EE68E" w14:textId="77777777" w:rsidR="00C32D82" w:rsidRPr="00914719" w:rsidRDefault="00C32D82" w:rsidP="00C32D82">
      <w:pPr>
        <w:widowControl/>
        <w:numPr>
          <w:ilvl w:val="0"/>
          <w:numId w:val="13"/>
        </w:numPr>
        <w:suppressAutoHyphens w:val="0"/>
        <w:spacing w:after="160" w:line="259" w:lineRule="auto"/>
        <w:contextualSpacing/>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Specific project outcomes will be agreed as part of the grant award process.</w:t>
      </w:r>
    </w:p>
    <w:p w14:paraId="0EB318E9" w14:textId="77777777" w:rsidR="00C32D82" w:rsidRPr="00A76BD7" w:rsidRDefault="00C32D82" w:rsidP="00A76BD7">
      <w:pPr>
        <w:widowControl/>
        <w:suppressAutoHyphens w:val="0"/>
        <w:spacing w:after="160" w:line="259" w:lineRule="auto"/>
        <w:rPr>
          <w:rFonts w:eastAsiaTheme="minorHAnsi" w:cs="Arial"/>
          <w:sz w:val="22"/>
          <w:szCs w:val="22"/>
          <w:lang w:eastAsia="en-US"/>
          <w14:ligatures w14:val="standardContextual"/>
        </w:rPr>
      </w:pPr>
    </w:p>
    <w:p w14:paraId="32F96C7A" w14:textId="2C5940D4" w:rsidR="00A76BD7" w:rsidRDefault="008B4BB3" w:rsidP="00A76BD7">
      <w:pPr>
        <w:widowControl/>
        <w:suppressAutoHyphens w:val="0"/>
        <w:spacing w:after="160" w:line="259" w:lineRule="auto"/>
        <w:rPr>
          <w:rFonts w:eastAsiaTheme="minorHAnsi" w:cs="Arial"/>
          <w:b/>
          <w:bCs/>
          <w:sz w:val="22"/>
          <w:szCs w:val="22"/>
          <w:lang w:eastAsia="en-US"/>
          <w14:ligatures w14:val="standardContextual"/>
        </w:rPr>
      </w:pPr>
      <w:r>
        <w:rPr>
          <w:rFonts w:eastAsiaTheme="minorHAnsi" w:cs="Arial"/>
          <w:b/>
          <w:bCs/>
          <w:sz w:val="22"/>
          <w:szCs w:val="22"/>
          <w:lang w:eastAsia="en-US"/>
          <w14:ligatures w14:val="standardContextual"/>
        </w:rPr>
        <w:br w:type="page"/>
      </w:r>
    </w:p>
    <w:p w14:paraId="76A39785" w14:textId="70669A6B" w:rsidR="00A76BD7" w:rsidRPr="00914719" w:rsidRDefault="00A76BD7" w:rsidP="00A76BD7">
      <w:pPr>
        <w:widowControl/>
        <w:suppressAutoHyphens w:val="0"/>
        <w:spacing w:after="160" w:line="259" w:lineRule="auto"/>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lastRenderedPageBreak/>
        <w:t xml:space="preserve">APPENDIX 1 </w:t>
      </w:r>
    </w:p>
    <w:p w14:paraId="7CF8C180" w14:textId="77777777" w:rsidR="00A76BD7" w:rsidRPr="00914719" w:rsidRDefault="00A76BD7" w:rsidP="00A76BD7">
      <w:pPr>
        <w:widowControl/>
        <w:suppressAutoHyphens w:val="0"/>
        <w:spacing w:after="160" w:line="259" w:lineRule="auto"/>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Panel structure and scoring</w:t>
      </w:r>
    </w:p>
    <w:p w14:paraId="6E2449E7" w14:textId="77777777" w:rsidR="00A76BD7" w:rsidRPr="00914719" w:rsidRDefault="00A76BD7" w:rsidP="00A76BD7">
      <w:pPr>
        <w:widowControl/>
        <w:suppressAutoHyphens w:val="0"/>
        <w:spacing w:after="160" w:line="259" w:lineRule="auto"/>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The following people are required to be quorate for review and award of all small grants:</w:t>
      </w:r>
    </w:p>
    <w:tbl>
      <w:tblPr>
        <w:tblStyle w:val="TableGrid"/>
        <w:tblW w:w="0" w:type="auto"/>
        <w:tblLook w:val="04A0" w:firstRow="1" w:lastRow="0" w:firstColumn="1" w:lastColumn="0" w:noHBand="0" w:noVBand="1"/>
      </w:tblPr>
      <w:tblGrid>
        <w:gridCol w:w="3397"/>
        <w:gridCol w:w="2613"/>
        <w:gridCol w:w="3006"/>
      </w:tblGrid>
      <w:tr w:rsidR="00A76BD7" w:rsidRPr="0082153F" w14:paraId="296A1D5B" w14:textId="77777777" w:rsidTr="004730C8">
        <w:tc>
          <w:tcPr>
            <w:tcW w:w="3397" w:type="dxa"/>
            <w:shd w:val="clear" w:color="auto" w:fill="00B0F0"/>
          </w:tcPr>
          <w:p w14:paraId="01340D3F" w14:textId="77777777" w:rsidR="00A76BD7" w:rsidRPr="00914719" w:rsidRDefault="00A76BD7" w:rsidP="00A76BD7">
            <w:pPr>
              <w:widowControl/>
              <w:suppressAutoHyphens w:val="0"/>
              <w:rPr>
                <w:rFonts w:eastAsiaTheme="minorHAnsi" w:cs="Arial"/>
                <w:b/>
                <w:bCs/>
                <w:sz w:val="22"/>
                <w:szCs w:val="22"/>
                <w:lang w:eastAsia="en-US"/>
                <w14:ligatures w14:val="standardContextual"/>
              </w:rPr>
            </w:pPr>
            <w:bookmarkStart w:id="0" w:name="_Hlk140848453"/>
            <w:r w:rsidRPr="00914719">
              <w:rPr>
                <w:rFonts w:eastAsiaTheme="minorHAnsi" w:cs="Arial"/>
                <w:b/>
                <w:bCs/>
                <w:sz w:val="22"/>
                <w:szCs w:val="22"/>
                <w:lang w:eastAsia="en-US"/>
                <w14:ligatures w14:val="standardContextual"/>
              </w:rPr>
              <w:t>Title</w:t>
            </w:r>
          </w:p>
        </w:tc>
        <w:tc>
          <w:tcPr>
            <w:tcW w:w="2613" w:type="dxa"/>
            <w:shd w:val="clear" w:color="auto" w:fill="00B0F0"/>
          </w:tcPr>
          <w:p w14:paraId="44ECD3C6" w14:textId="77777777" w:rsidR="00A76BD7" w:rsidRPr="00914719" w:rsidRDefault="00A76BD7" w:rsidP="00A76BD7">
            <w:pPr>
              <w:widowControl/>
              <w:suppressAutoHyphens w:val="0"/>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Organisation</w:t>
            </w:r>
          </w:p>
        </w:tc>
        <w:tc>
          <w:tcPr>
            <w:tcW w:w="3006" w:type="dxa"/>
            <w:shd w:val="clear" w:color="auto" w:fill="00B0F0"/>
          </w:tcPr>
          <w:p w14:paraId="4C851B03" w14:textId="77777777" w:rsidR="00A76BD7" w:rsidRPr="00914719" w:rsidRDefault="00A76BD7" w:rsidP="00A76BD7">
            <w:pPr>
              <w:widowControl/>
              <w:suppressAutoHyphens w:val="0"/>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Comments</w:t>
            </w:r>
          </w:p>
        </w:tc>
      </w:tr>
      <w:tr w:rsidR="00A76BD7" w:rsidRPr="0082153F" w14:paraId="63E1DA03" w14:textId="77777777" w:rsidTr="004730C8">
        <w:tc>
          <w:tcPr>
            <w:tcW w:w="3397" w:type="dxa"/>
          </w:tcPr>
          <w:p w14:paraId="66F4E8AC"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Contracts Manager (or rep)</w:t>
            </w:r>
          </w:p>
        </w:tc>
        <w:tc>
          <w:tcPr>
            <w:tcW w:w="2613" w:type="dxa"/>
          </w:tcPr>
          <w:p w14:paraId="5C8F0CAA"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GHC NHS Trust</w:t>
            </w:r>
          </w:p>
        </w:tc>
        <w:tc>
          <w:tcPr>
            <w:tcW w:w="3006" w:type="dxa"/>
          </w:tcPr>
          <w:p w14:paraId="76E5AB19" w14:textId="77777777" w:rsidR="00A76BD7" w:rsidRPr="00914719" w:rsidRDefault="00A76BD7" w:rsidP="00A76BD7">
            <w:pPr>
              <w:widowControl/>
              <w:suppressAutoHyphens w:val="0"/>
              <w:rPr>
                <w:rFonts w:eastAsiaTheme="minorHAnsi" w:cs="Arial"/>
                <w:sz w:val="22"/>
                <w:szCs w:val="22"/>
                <w:lang w:eastAsia="en-US"/>
                <w14:ligatures w14:val="standardContextual"/>
              </w:rPr>
            </w:pPr>
          </w:p>
        </w:tc>
      </w:tr>
      <w:tr w:rsidR="00A76BD7" w:rsidRPr="0082153F" w14:paraId="5E92D3AB" w14:textId="77777777" w:rsidTr="004730C8">
        <w:tc>
          <w:tcPr>
            <w:tcW w:w="3397" w:type="dxa"/>
          </w:tcPr>
          <w:p w14:paraId="6A758FB6"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Finance Rep</w:t>
            </w:r>
          </w:p>
        </w:tc>
        <w:tc>
          <w:tcPr>
            <w:tcW w:w="2613" w:type="dxa"/>
          </w:tcPr>
          <w:p w14:paraId="3B17252A"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GHC NHS Trust</w:t>
            </w:r>
          </w:p>
        </w:tc>
        <w:tc>
          <w:tcPr>
            <w:tcW w:w="3006" w:type="dxa"/>
          </w:tcPr>
          <w:p w14:paraId="01F99341" w14:textId="77777777" w:rsidR="00A76BD7" w:rsidRPr="00914719" w:rsidRDefault="00A76BD7" w:rsidP="00A76BD7">
            <w:pPr>
              <w:widowControl/>
              <w:suppressAutoHyphens w:val="0"/>
              <w:rPr>
                <w:rFonts w:eastAsiaTheme="minorHAnsi" w:cs="Arial"/>
                <w:sz w:val="22"/>
                <w:szCs w:val="22"/>
                <w:lang w:eastAsia="en-US"/>
                <w14:ligatures w14:val="standardContextual"/>
              </w:rPr>
            </w:pPr>
          </w:p>
        </w:tc>
      </w:tr>
      <w:tr w:rsidR="00A76BD7" w:rsidRPr="0082153F" w14:paraId="3D93A911" w14:textId="77777777" w:rsidTr="004730C8">
        <w:tc>
          <w:tcPr>
            <w:tcW w:w="3397" w:type="dxa"/>
          </w:tcPr>
          <w:p w14:paraId="41CF23A9"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Service User Rep</w:t>
            </w:r>
          </w:p>
        </w:tc>
        <w:tc>
          <w:tcPr>
            <w:tcW w:w="2613" w:type="dxa"/>
          </w:tcPr>
          <w:p w14:paraId="4297E163"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Inclusion Gloucestershire</w:t>
            </w:r>
          </w:p>
          <w:p w14:paraId="57AE6862"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GHC Expert by Experience</w:t>
            </w:r>
          </w:p>
        </w:tc>
        <w:tc>
          <w:tcPr>
            <w:tcW w:w="3006" w:type="dxa"/>
          </w:tcPr>
          <w:p w14:paraId="58E75423" w14:textId="77777777" w:rsidR="00A76BD7" w:rsidRPr="00914719" w:rsidRDefault="00A76BD7" w:rsidP="00A76BD7">
            <w:pPr>
              <w:widowControl/>
              <w:suppressAutoHyphens w:val="0"/>
              <w:rPr>
                <w:rFonts w:eastAsiaTheme="minorHAnsi" w:cs="Arial"/>
                <w:sz w:val="22"/>
                <w:szCs w:val="22"/>
                <w:lang w:eastAsia="en-US"/>
                <w14:ligatures w14:val="standardContextual"/>
              </w:rPr>
            </w:pPr>
          </w:p>
        </w:tc>
      </w:tr>
      <w:bookmarkEnd w:id="0"/>
      <w:tr w:rsidR="00A76BD7" w:rsidRPr="0082153F" w14:paraId="4580BF40" w14:textId="77777777" w:rsidTr="004730C8">
        <w:tc>
          <w:tcPr>
            <w:tcW w:w="3397" w:type="dxa"/>
          </w:tcPr>
          <w:p w14:paraId="64C9CFA9"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VCSE Officer</w:t>
            </w:r>
          </w:p>
        </w:tc>
        <w:tc>
          <w:tcPr>
            <w:tcW w:w="2613" w:type="dxa"/>
          </w:tcPr>
          <w:p w14:paraId="2D30621C"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Gloucestershire VCSE Alliance</w:t>
            </w:r>
          </w:p>
        </w:tc>
        <w:tc>
          <w:tcPr>
            <w:tcW w:w="3006" w:type="dxa"/>
          </w:tcPr>
          <w:p w14:paraId="34308C3D" w14:textId="77777777" w:rsidR="00A76BD7" w:rsidRPr="00914719" w:rsidRDefault="00A76BD7" w:rsidP="00A76BD7">
            <w:pPr>
              <w:widowControl/>
              <w:suppressAutoHyphens w:val="0"/>
              <w:rPr>
                <w:rFonts w:eastAsiaTheme="minorHAnsi" w:cs="Arial"/>
                <w:sz w:val="22"/>
                <w:szCs w:val="22"/>
                <w:lang w:eastAsia="en-US"/>
                <w14:ligatures w14:val="standardContextual"/>
              </w:rPr>
            </w:pPr>
          </w:p>
        </w:tc>
      </w:tr>
      <w:tr w:rsidR="00A76BD7" w:rsidRPr="0082153F" w14:paraId="37EFF1F8" w14:textId="77777777" w:rsidTr="004730C8">
        <w:tc>
          <w:tcPr>
            <w:tcW w:w="3397" w:type="dxa"/>
          </w:tcPr>
          <w:p w14:paraId="7735D1D7"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Operational Clinician/Service Lead</w:t>
            </w:r>
          </w:p>
        </w:tc>
        <w:tc>
          <w:tcPr>
            <w:tcW w:w="2613" w:type="dxa"/>
          </w:tcPr>
          <w:p w14:paraId="66C00BE8"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GHC NHS Trust</w:t>
            </w:r>
          </w:p>
        </w:tc>
        <w:tc>
          <w:tcPr>
            <w:tcW w:w="3006" w:type="dxa"/>
          </w:tcPr>
          <w:p w14:paraId="7095A536" w14:textId="77777777" w:rsidR="00A76BD7" w:rsidRPr="00914719" w:rsidRDefault="00A76BD7" w:rsidP="00A76BD7">
            <w:pPr>
              <w:widowControl/>
              <w:suppressAutoHyphens w:val="0"/>
              <w:rPr>
                <w:rFonts w:eastAsiaTheme="minorHAnsi" w:cs="Arial"/>
                <w:sz w:val="22"/>
                <w:szCs w:val="22"/>
                <w:lang w:eastAsia="en-US"/>
                <w14:ligatures w14:val="standardContextual"/>
              </w:rPr>
            </w:pPr>
          </w:p>
        </w:tc>
      </w:tr>
      <w:tr w:rsidR="00A76BD7" w:rsidRPr="0082153F" w14:paraId="33100902" w14:textId="77777777" w:rsidTr="004730C8">
        <w:tc>
          <w:tcPr>
            <w:tcW w:w="3397" w:type="dxa"/>
          </w:tcPr>
          <w:p w14:paraId="0B22798F"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CMHT Transformation Lead</w:t>
            </w:r>
          </w:p>
        </w:tc>
        <w:tc>
          <w:tcPr>
            <w:tcW w:w="2613" w:type="dxa"/>
          </w:tcPr>
          <w:p w14:paraId="449E1AD9"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GHC NHS Trust</w:t>
            </w:r>
          </w:p>
        </w:tc>
        <w:tc>
          <w:tcPr>
            <w:tcW w:w="3006" w:type="dxa"/>
          </w:tcPr>
          <w:p w14:paraId="0078BDA5" w14:textId="77777777" w:rsidR="00A76BD7" w:rsidRPr="00914719" w:rsidRDefault="00A76BD7" w:rsidP="00A76BD7">
            <w:pPr>
              <w:widowControl/>
              <w:suppressAutoHyphens w:val="0"/>
              <w:rPr>
                <w:rFonts w:eastAsiaTheme="minorHAnsi" w:cs="Arial"/>
                <w:sz w:val="22"/>
                <w:szCs w:val="22"/>
                <w:lang w:eastAsia="en-US"/>
                <w14:ligatures w14:val="standardContextual"/>
              </w:rPr>
            </w:pPr>
          </w:p>
        </w:tc>
      </w:tr>
      <w:tr w:rsidR="00A76BD7" w:rsidRPr="0082153F" w14:paraId="511D9038" w14:textId="77777777" w:rsidTr="004730C8">
        <w:tc>
          <w:tcPr>
            <w:tcW w:w="3397" w:type="dxa"/>
          </w:tcPr>
          <w:p w14:paraId="09364FB2"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Gloucestershire ICS rep</w:t>
            </w:r>
          </w:p>
        </w:tc>
        <w:tc>
          <w:tcPr>
            <w:tcW w:w="2613" w:type="dxa"/>
          </w:tcPr>
          <w:p w14:paraId="039C26F6"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One Gloucestershire</w:t>
            </w:r>
          </w:p>
        </w:tc>
        <w:tc>
          <w:tcPr>
            <w:tcW w:w="3006" w:type="dxa"/>
          </w:tcPr>
          <w:p w14:paraId="188F6B8C" w14:textId="77777777" w:rsidR="00A76BD7" w:rsidRPr="00914719" w:rsidRDefault="00A76BD7" w:rsidP="00A76BD7">
            <w:pPr>
              <w:widowControl/>
              <w:suppressAutoHyphens w:val="0"/>
              <w:rPr>
                <w:rFonts w:eastAsiaTheme="minorHAnsi" w:cs="Arial"/>
                <w:sz w:val="22"/>
                <w:szCs w:val="22"/>
                <w:lang w:eastAsia="en-US"/>
                <w14:ligatures w14:val="standardContextual"/>
              </w:rPr>
            </w:pPr>
          </w:p>
        </w:tc>
      </w:tr>
    </w:tbl>
    <w:p w14:paraId="763298EF" w14:textId="77777777" w:rsidR="00A76BD7" w:rsidRPr="00914719" w:rsidRDefault="00A76BD7" w:rsidP="00A76BD7">
      <w:pPr>
        <w:widowControl/>
        <w:suppressAutoHyphens w:val="0"/>
        <w:spacing w:after="160" w:line="259" w:lineRule="auto"/>
        <w:rPr>
          <w:rFonts w:eastAsiaTheme="minorHAnsi" w:cs="Arial"/>
          <w:sz w:val="22"/>
          <w:szCs w:val="22"/>
          <w:lang w:eastAsia="en-US"/>
          <w14:ligatures w14:val="standardContextual"/>
        </w:rPr>
      </w:pPr>
    </w:p>
    <w:p w14:paraId="0E21F03B" w14:textId="77777777" w:rsidR="00A76BD7" w:rsidRPr="00914719" w:rsidRDefault="00A76BD7" w:rsidP="00A76BD7">
      <w:pPr>
        <w:widowControl/>
        <w:suppressAutoHyphens w:val="0"/>
        <w:spacing w:after="160" w:line="259" w:lineRule="auto"/>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Additional Consultation options:</w:t>
      </w:r>
    </w:p>
    <w:tbl>
      <w:tblPr>
        <w:tblStyle w:val="TableGrid"/>
        <w:tblW w:w="0" w:type="auto"/>
        <w:tblLook w:val="04A0" w:firstRow="1" w:lastRow="0" w:firstColumn="1" w:lastColumn="0" w:noHBand="0" w:noVBand="1"/>
      </w:tblPr>
      <w:tblGrid>
        <w:gridCol w:w="3368"/>
        <w:gridCol w:w="2687"/>
        <w:gridCol w:w="2961"/>
      </w:tblGrid>
      <w:tr w:rsidR="00A76BD7" w:rsidRPr="0082153F" w14:paraId="16290747" w14:textId="77777777" w:rsidTr="004730C8">
        <w:tc>
          <w:tcPr>
            <w:tcW w:w="3397" w:type="dxa"/>
            <w:shd w:val="clear" w:color="auto" w:fill="00B0F0"/>
          </w:tcPr>
          <w:p w14:paraId="4709AE06" w14:textId="77777777" w:rsidR="00A76BD7" w:rsidRPr="00914719" w:rsidRDefault="00A76BD7" w:rsidP="00A76BD7">
            <w:pPr>
              <w:widowControl/>
              <w:suppressAutoHyphens w:val="0"/>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Title</w:t>
            </w:r>
          </w:p>
        </w:tc>
        <w:tc>
          <w:tcPr>
            <w:tcW w:w="2613" w:type="dxa"/>
            <w:shd w:val="clear" w:color="auto" w:fill="00B0F0"/>
          </w:tcPr>
          <w:p w14:paraId="5965E48F" w14:textId="77777777" w:rsidR="00A76BD7" w:rsidRPr="00914719" w:rsidRDefault="00A76BD7" w:rsidP="00A76BD7">
            <w:pPr>
              <w:widowControl/>
              <w:suppressAutoHyphens w:val="0"/>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Organisation</w:t>
            </w:r>
          </w:p>
        </w:tc>
        <w:tc>
          <w:tcPr>
            <w:tcW w:w="3006" w:type="dxa"/>
            <w:shd w:val="clear" w:color="auto" w:fill="00B0F0"/>
          </w:tcPr>
          <w:p w14:paraId="34FE2D9F" w14:textId="77777777" w:rsidR="00A76BD7" w:rsidRPr="00914719" w:rsidRDefault="00A76BD7" w:rsidP="00A76BD7">
            <w:pPr>
              <w:widowControl/>
              <w:suppressAutoHyphens w:val="0"/>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Comments</w:t>
            </w:r>
          </w:p>
        </w:tc>
      </w:tr>
      <w:tr w:rsidR="00A76BD7" w:rsidRPr="0082153F" w14:paraId="05623AC0" w14:textId="77777777" w:rsidTr="004730C8">
        <w:tc>
          <w:tcPr>
            <w:tcW w:w="3397" w:type="dxa"/>
          </w:tcPr>
          <w:p w14:paraId="3F08F274"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Carers Rep</w:t>
            </w:r>
          </w:p>
        </w:tc>
        <w:tc>
          <w:tcPr>
            <w:tcW w:w="2613" w:type="dxa"/>
          </w:tcPr>
          <w:p w14:paraId="554A26CE"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Carers Gloucestershire/Inclusion Gloucestershire</w:t>
            </w:r>
          </w:p>
        </w:tc>
        <w:tc>
          <w:tcPr>
            <w:tcW w:w="3006" w:type="dxa"/>
          </w:tcPr>
          <w:p w14:paraId="18BF7E70" w14:textId="77777777" w:rsidR="00A76BD7" w:rsidRPr="00914719" w:rsidRDefault="00A76BD7" w:rsidP="00A76BD7">
            <w:pPr>
              <w:widowControl/>
              <w:suppressAutoHyphens w:val="0"/>
              <w:rPr>
                <w:rFonts w:eastAsiaTheme="minorHAnsi" w:cs="Arial"/>
                <w:sz w:val="22"/>
                <w:szCs w:val="22"/>
                <w:lang w:eastAsia="en-US"/>
                <w14:ligatures w14:val="standardContextual"/>
              </w:rPr>
            </w:pPr>
          </w:p>
        </w:tc>
      </w:tr>
      <w:tr w:rsidR="00A76BD7" w:rsidRPr="0082153F" w14:paraId="4837EF75" w14:textId="77777777" w:rsidTr="004730C8">
        <w:tc>
          <w:tcPr>
            <w:tcW w:w="3397" w:type="dxa"/>
          </w:tcPr>
          <w:p w14:paraId="247483BC"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Primary Care GP</w:t>
            </w:r>
          </w:p>
        </w:tc>
        <w:tc>
          <w:tcPr>
            <w:tcW w:w="2613" w:type="dxa"/>
          </w:tcPr>
          <w:p w14:paraId="24EE8EAD"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NHS</w:t>
            </w:r>
          </w:p>
        </w:tc>
        <w:tc>
          <w:tcPr>
            <w:tcW w:w="3006" w:type="dxa"/>
          </w:tcPr>
          <w:p w14:paraId="6EE45258" w14:textId="77777777" w:rsidR="00A76BD7" w:rsidRPr="00914719" w:rsidRDefault="00A76BD7" w:rsidP="00A76BD7">
            <w:pPr>
              <w:widowControl/>
              <w:suppressAutoHyphens w:val="0"/>
              <w:rPr>
                <w:rFonts w:eastAsiaTheme="minorHAnsi" w:cs="Arial"/>
                <w:sz w:val="22"/>
                <w:szCs w:val="22"/>
                <w:lang w:eastAsia="en-US"/>
                <w14:ligatures w14:val="standardContextual"/>
              </w:rPr>
            </w:pPr>
          </w:p>
        </w:tc>
      </w:tr>
      <w:tr w:rsidR="00A76BD7" w:rsidRPr="0082153F" w14:paraId="6356F2DA" w14:textId="77777777" w:rsidTr="004730C8">
        <w:tc>
          <w:tcPr>
            <w:tcW w:w="3397" w:type="dxa"/>
          </w:tcPr>
          <w:p w14:paraId="24EA2E27"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Social Prescribing/Wellbeing Service</w:t>
            </w:r>
          </w:p>
        </w:tc>
        <w:tc>
          <w:tcPr>
            <w:tcW w:w="2613" w:type="dxa"/>
          </w:tcPr>
          <w:p w14:paraId="46F94F0E"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Tbc</w:t>
            </w:r>
          </w:p>
        </w:tc>
        <w:tc>
          <w:tcPr>
            <w:tcW w:w="3006" w:type="dxa"/>
          </w:tcPr>
          <w:p w14:paraId="655AB176" w14:textId="77777777" w:rsidR="00A76BD7" w:rsidRPr="00914719" w:rsidRDefault="00A76BD7" w:rsidP="00A76BD7">
            <w:pPr>
              <w:widowControl/>
              <w:suppressAutoHyphens w:val="0"/>
              <w:rPr>
                <w:rFonts w:eastAsiaTheme="minorHAnsi" w:cs="Arial"/>
                <w:sz w:val="22"/>
                <w:szCs w:val="22"/>
                <w:lang w:eastAsia="en-US"/>
                <w14:ligatures w14:val="standardContextual"/>
              </w:rPr>
            </w:pPr>
          </w:p>
        </w:tc>
      </w:tr>
    </w:tbl>
    <w:p w14:paraId="56607B2A" w14:textId="77777777" w:rsidR="00A76BD7" w:rsidRPr="00914719" w:rsidRDefault="00A76BD7" w:rsidP="00A76BD7">
      <w:pPr>
        <w:widowControl/>
        <w:suppressAutoHyphens w:val="0"/>
        <w:spacing w:after="160" w:line="259" w:lineRule="auto"/>
        <w:rPr>
          <w:rFonts w:eastAsiaTheme="minorHAnsi" w:cs="Arial"/>
          <w:b/>
          <w:bCs/>
          <w:sz w:val="22"/>
          <w:szCs w:val="22"/>
          <w:lang w:eastAsia="en-US"/>
          <w14:ligatures w14:val="standardContextual"/>
        </w:rPr>
      </w:pPr>
    </w:p>
    <w:p w14:paraId="5E1E6CB3" w14:textId="2237EBDE" w:rsidR="00A76BD7" w:rsidRPr="00914719" w:rsidRDefault="00A76BD7" w:rsidP="00A76BD7">
      <w:pPr>
        <w:widowControl/>
        <w:suppressAutoHyphens w:val="0"/>
        <w:spacing w:after="160" w:line="259" w:lineRule="auto"/>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APPENDIX 2</w:t>
      </w:r>
    </w:p>
    <w:p w14:paraId="503CF395" w14:textId="048E8B56" w:rsidR="00A76BD7" w:rsidRPr="00914719" w:rsidRDefault="00A76BD7" w:rsidP="00A76BD7">
      <w:pPr>
        <w:widowControl/>
        <w:suppressAutoHyphens w:val="0"/>
        <w:spacing w:after="160" w:line="259" w:lineRule="auto"/>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Process and timescales</w:t>
      </w:r>
      <w:r w:rsidR="008B4BB3" w:rsidRPr="00914719">
        <w:rPr>
          <w:rFonts w:cs="Arial"/>
          <w:noProof/>
          <w:sz w:val="22"/>
          <w:szCs w:val="22"/>
        </w:rPr>
        <w:drawing>
          <wp:inline distT="0" distB="0" distL="0" distR="0" wp14:anchorId="6B84236D" wp14:editId="7B0E52D8">
            <wp:extent cx="5667375" cy="3016250"/>
            <wp:effectExtent l="38100" t="19050" r="47625" b="31750"/>
            <wp:docPr id="185883376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03EA3CA" w14:textId="178CACDA" w:rsidR="00A76BD7" w:rsidRPr="00914719" w:rsidRDefault="00A76BD7">
      <w:pPr>
        <w:rPr>
          <w:rFonts w:cs="Arial"/>
          <w:sz w:val="22"/>
          <w:szCs w:val="22"/>
        </w:rPr>
      </w:pPr>
    </w:p>
    <w:p w14:paraId="53ECC030" w14:textId="77777777" w:rsidR="001C34BB" w:rsidRPr="00914719" w:rsidRDefault="001C34BB">
      <w:pPr>
        <w:rPr>
          <w:rFonts w:cs="Arial"/>
          <w:sz w:val="22"/>
          <w:szCs w:val="22"/>
        </w:rPr>
      </w:pPr>
    </w:p>
    <w:p w14:paraId="78DA7926" w14:textId="77777777" w:rsidR="00A76BD7" w:rsidRPr="00914719" w:rsidRDefault="00A76BD7" w:rsidP="00A76BD7">
      <w:pPr>
        <w:widowControl/>
        <w:suppressAutoHyphens w:val="0"/>
        <w:spacing w:after="160" w:line="259" w:lineRule="auto"/>
        <w:rPr>
          <w:rFonts w:eastAsiaTheme="minorHAnsi" w:cs="Arial"/>
          <w:b/>
          <w:bCs/>
          <w:sz w:val="22"/>
          <w:szCs w:val="22"/>
          <w:lang w:eastAsia="en-US"/>
          <w14:ligatures w14:val="standardContextual"/>
        </w:rPr>
      </w:pPr>
    </w:p>
    <w:p w14:paraId="70A738D3" w14:textId="7FCD0F8C" w:rsidR="00A76BD7" w:rsidRPr="00914719" w:rsidRDefault="00A76BD7" w:rsidP="00A76BD7">
      <w:pPr>
        <w:widowControl/>
        <w:suppressAutoHyphens w:val="0"/>
        <w:spacing w:after="160" w:line="259" w:lineRule="auto"/>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APPENDIX 3</w:t>
      </w:r>
    </w:p>
    <w:p w14:paraId="5A3BEDDD" w14:textId="77777777" w:rsidR="00A76BD7" w:rsidRPr="00914719" w:rsidRDefault="00A76BD7" w:rsidP="00A76BD7">
      <w:pPr>
        <w:widowControl/>
        <w:suppressAutoHyphens w:val="0"/>
        <w:spacing w:after="160" w:line="259" w:lineRule="auto"/>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Scoring Criteria</w:t>
      </w:r>
    </w:p>
    <w:tbl>
      <w:tblPr>
        <w:tblStyle w:val="TableGrid"/>
        <w:tblW w:w="0" w:type="auto"/>
        <w:tblLook w:val="04A0" w:firstRow="1" w:lastRow="0" w:firstColumn="1" w:lastColumn="0" w:noHBand="0" w:noVBand="1"/>
      </w:tblPr>
      <w:tblGrid>
        <w:gridCol w:w="3005"/>
        <w:gridCol w:w="3005"/>
        <w:gridCol w:w="3006"/>
      </w:tblGrid>
      <w:tr w:rsidR="00A76BD7" w:rsidRPr="0082153F" w14:paraId="2462506B" w14:textId="77777777" w:rsidTr="004730C8">
        <w:tc>
          <w:tcPr>
            <w:tcW w:w="3005" w:type="dxa"/>
            <w:shd w:val="clear" w:color="auto" w:fill="00B0F0"/>
          </w:tcPr>
          <w:p w14:paraId="482110D3" w14:textId="77777777" w:rsidR="00A76BD7" w:rsidRPr="00914719" w:rsidRDefault="00A76BD7" w:rsidP="00A76BD7">
            <w:pPr>
              <w:widowControl/>
              <w:suppressAutoHyphens w:val="0"/>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Criteria</w:t>
            </w:r>
          </w:p>
        </w:tc>
        <w:tc>
          <w:tcPr>
            <w:tcW w:w="3005" w:type="dxa"/>
            <w:shd w:val="clear" w:color="auto" w:fill="00B0F0"/>
          </w:tcPr>
          <w:p w14:paraId="378F4AD1" w14:textId="77777777" w:rsidR="00A76BD7" w:rsidRPr="00914719" w:rsidRDefault="00A76BD7" w:rsidP="00A76BD7">
            <w:pPr>
              <w:widowControl/>
              <w:suppressAutoHyphens w:val="0"/>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Description/Comments</w:t>
            </w:r>
          </w:p>
        </w:tc>
        <w:tc>
          <w:tcPr>
            <w:tcW w:w="3006" w:type="dxa"/>
            <w:shd w:val="clear" w:color="auto" w:fill="00B0F0"/>
          </w:tcPr>
          <w:p w14:paraId="0F35F771" w14:textId="77777777" w:rsidR="00A76BD7" w:rsidRPr="00914719" w:rsidRDefault="00A76BD7" w:rsidP="00A76BD7">
            <w:pPr>
              <w:widowControl/>
              <w:suppressAutoHyphens w:val="0"/>
              <w:rPr>
                <w:rFonts w:eastAsiaTheme="minorHAnsi" w:cs="Arial"/>
                <w:b/>
                <w:bCs/>
                <w:sz w:val="22"/>
                <w:szCs w:val="22"/>
                <w:lang w:eastAsia="en-US"/>
                <w14:ligatures w14:val="standardContextual"/>
              </w:rPr>
            </w:pPr>
            <w:r w:rsidRPr="00914719">
              <w:rPr>
                <w:rFonts w:eastAsiaTheme="minorHAnsi" w:cs="Arial"/>
                <w:b/>
                <w:bCs/>
                <w:sz w:val="22"/>
                <w:szCs w:val="22"/>
                <w:lang w:eastAsia="en-US"/>
                <w14:ligatures w14:val="standardContextual"/>
              </w:rPr>
              <w:t>Award Points</w:t>
            </w:r>
          </w:p>
        </w:tc>
      </w:tr>
      <w:tr w:rsidR="00A76BD7" w:rsidRPr="0082153F" w14:paraId="23F5F25C" w14:textId="77777777" w:rsidTr="004730C8">
        <w:tc>
          <w:tcPr>
            <w:tcW w:w="3005" w:type="dxa"/>
          </w:tcPr>
          <w:p w14:paraId="6AB3CC58"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Benefit for people with SMI</w:t>
            </w:r>
          </w:p>
        </w:tc>
        <w:tc>
          <w:tcPr>
            <w:tcW w:w="3005" w:type="dxa"/>
          </w:tcPr>
          <w:p w14:paraId="0EB34402"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Project needs to focus on people with serious mental illness (those whose psychological problems have a substantial impact on their daily lives.</w:t>
            </w:r>
          </w:p>
          <w:p w14:paraId="0E44B3C2" w14:textId="2A9610EE"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Benefit can be social, occupational or experiential etc but the target group needs to be SMI</w:t>
            </w:r>
            <w:r w:rsidR="00D30A74" w:rsidRPr="00914719">
              <w:rPr>
                <w:rFonts w:eastAsiaTheme="minorHAnsi" w:cs="Arial"/>
                <w:sz w:val="22"/>
                <w:szCs w:val="22"/>
                <w:lang w:eastAsia="en-US"/>
                <w14:ligatures w14:val="standardContextual"/>
              </w:rPr>
              <w:t>)</w:t>
            </w:r>
          </w:p>
        </w:tc>
        <w:tc>
          <w:tcPr>
            <w:tcW w:w="3006" w:type="dxa"/>
          </w:tcPr>
          <w:p w14:paraId="7CB0C156"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25</w:t>
            </w:r>
          </w:p>
        </w:tc>
      </w:tr>
      <w:tr w:rsidR="00A76BD7" w:rsidRPr="0082153F" w14:paraId="12C6B09A" w14:textId="77777777" w:rsidTr="004730C8">
        <w:tc>
          <w:tcPr>
            <w:tcW w:w="3005" w:type="dxa"/>
          </w:tcPr>
          <w:p w14:paraId="2D5F7F7A"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Realistic/Likely to achieve</w:t>
            </w:r>
          </w:p>
        </w:tc>
        <w:tc>
          <w:tcPr>
            <w:tcW w:w="3005" w:type="dxa"/>
          </w:tcPr>
          <w:p w14:paraId="43AA2CCF"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 xml:space="preserve">Clear plans, aims and objectives. </w:t>
            </w:r>
          </w:p>
        </w:tc>
        <w:tc>
          <w:tcPr>
            <w:tcW w:w="3006" w:type="dxa"/>
          </w:tcPr>
          <w:p w14:paraId="7285D198"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25</w:t>
            </w:r>
          </w:p>
        </w:tc>
      </w:tr>
      <w:tr w:rsidR="00A76BD7" w:rsidRPr="0082153F" w14:paraId="789FE6CA" w14:textId="77777777" w:rsidTr="004730C8">
        <w:tc>
          <w:tcPr>
            <w:tcW w:w="3005" w:type="dxa"/>
          </w:tcPr>
          <w:p w14:paraId="6B71CB80"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Resources vs Benefit (quality)</w:t>
            </w:r>
          </w:p>
        </w:tc>
        <w:tc>
          <w:tcPr>
            <w:tcW w:w="3005" w:type="dxa"/>
          </w:tcPr>
          <w:p w14:paraId="0798D940"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Number of people impacted retainable resources (e.g. producing a product that can be used year on year)</w:t>
            </w:r>
          </w:p>
        </w:tc>
        <w:tc>
          <w:tcPr>
            <w:tcW w:w="3006" w:type="dxa"/>
          </w:tcPr>
          <w:p w14:paraId="0DD32786"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20</w:t>
            </w:r>
          </w:p>
        </w:tc>
      </w:tr>
      <w:tr w:rsidR="00A76BD7" w:rsidRPr="0082153F" w14:paraId="575A845C" w14:textId="77777777" w:rsidTr="004730C8">
        <w:tc>
          <w:tcPr>
            <w:tcW w:w="3005" w:type="dxa"/>
          </w:tcPr>
          <w:p w14:paraId="2965CC8B"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Scope (volume of impact, locality vs Countywide)</w:t>
            </w:r>
          </w:p>
        </w:tc>
        <w:tc>
          <w:tcPr>
            <w:tcW w:w="3005" w:type="dxa"/>
          </w:tcPr>
          <w:p w14:paraId="4164BF65"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Focus and accessibility across Gloucestershire. We welcome local focus by ILP</w:t>
            </w:r>
          </w:p>
        </w:tc>
        <w:tc>
          <w:tcPr>
            <w:tcW w:w="3006" w:type="dxa"/>
          </w:tcPr>
          <w:p w14:paraId="510F69CB"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10</w:t>
            </w:r>
          </w:p>
        </w:tc>
      </w:tr>
      <w:tr w:rsidR="00A76BD7" w:rsidRPr="0082153F" w14:paraId="67E91417" w14:textId="77777777" w:rsidTr="004730C8">
        <w:tc>
          <w:tcPr>
            <w:tcW w:w="3005" w:type="dxa"/>
          </w:tcPr>
          <w:p w14:paraId="4694A1AD"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Reliability of applicant (financially, reputationally, Experientially)</w:t>
            </w:r>
          </w:p>
        </w:tc>
        <w:tc>
          <w:tcPr>
            <w:tcW w:w="3005" w:type="dxa"/>
          </w:tcPr>
          <w:p w14:paraId="4F0B4509"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Previous experience, financial security etc, outlined on application</w:t>
            </w:r>
          </w:p>
        </w:tc>
        <w:tc>
          <w:tcPr>
            <w:tcW w:w="3006" w:type="dxa"/>
          </w:tcPr>
          <w:p w14:paraId="7E644647" w14:textId="77777777" w:rsidR="00A76BD7" w:rsidRPr="00914719" w:rsidRDefault="00A76BD7" w:rsidP="00A76BD7">
            <w:pPr>
              <w:widowControl/>
              <w:suppressAutoHyphens w:val="0"/>
              <w:rPr>
                <w:rFonts w:eastAsiaTheme="minorHAnsi" w:cs="Arial"/>
                <w:sz w:val="22"/>
                <w:szCs w:val="22"/>
                <w:lang w:eastAsia="en-US"/>
                <w14:ligatures w14:val="standardContextual"/>
              </w:rPr>
            </w:pPr>
            <w:r w:rsidRPr="00914719">
              <w:rPr>
                <w:rFonts w:eastAsiaTheme="minorHAnsi" w:cs="Arial"/>
                <w:sz w:val="22"/>
                <w:szCs w:val="22"/>
                <w:lang w:eastAsia="en-US"/>
                <w14:ligatures w14:val="standardContextual"/>
              </w:rPr>
              <w:t>20</w:t>
            </w:r>
          </w:p>
        </w:tc>
      </w:tr>
    </w:tbl>
    <w:p w14:paraId="5C09DFBF" w14:textId="77777777" w:rsidR="00F66594" w:rsidRPr="00914719" w:rsidRDefault="00F66594">
      <w:pPr>
        <w:rPr>
          <w:rFonts w:cs="Arial"/>
          <w:sz w:val="22"/>
          <w:szCs w:val="22"/>
        </w:rPr>
      </w:pPr>
    </w:p>
    <w:sectPr w:rsidR="00F66594" w:rsidRPr="00914719">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CB5D" w14:textId="77777777" w:rsidR="00607899" w:rsidRDefault="00607899" w:rsidP="00F965AC">
      <w:r>
        <w:separator/>
      </w:r>
    </w:p>
  </w:endnote>
  <w:endnote w:type="continuationSeparator" w:id="0">
    <w:p w14:paraId="4C07EA1D" w14:textId="77777777" w:rsidR="00607899" w:rsidRDefault="00607899" w:rsidP="00F9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8288" w14:textId="77777777" w:rsidR="00607899" w:rsidRDefault="00607899" w:rsidP="00F965AC">
      <w:r>
        <w:separator/>
      </w:r>
    </w:p>
  </w:footnote>
  <w:footnote w:type="continuationSeparator" w:id="0">
    <w:p w14:paraId="08FD3AC5" w14:textId="77777777" w:rsidR="00607899" w:rsidRDefault="00607899" w:rsidP="00F9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CAF0" w14:textId="5479C977" w:rsidR="008B4BB3" w:rsidRDefault="008B4BB3">
    <w:pPr>
      <w:pStyle w:val="Header"/>
    </w:pPr>
    <w:r>
      <w:rPr>
        <w:noProof/>
        <w14:ligatures w14:val="standardContextual"/>
      </w:rPr>
      <w:drawing>
        <wp:anchor distT="0" distB="0" distL="114300" distR="114300" simplePos="0" relativeHeight="251658240" behindDoc="0" locked="0" layoutInCell="1" allowOverlap="1" wp14:anchorId="5F32B02C" wp14:editId="7CF93518">
          <wp:simplePos x="0" y="0"/>
          <wp:positionH relativeFrom="margin">
            <wp:align>left</wp:align>
          </wp:positionH>
          <wp:positionV relativeFrom="paragraph">
            <wp:posOffset>-259080</wp:posOffset>
          </wp:positionV>
          <wp:extent cx="5886450" cy="829945"/>
          <wp:effectExtent l="0" t="0" r="0" b="8255"/>
          <wp:wrapSquare wrapText="bothSides"/>
          <wp:docPr id="79730066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00667"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86450" cy="8299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659"/>
    <w:multiLevelType w:val="multilevel"/>
    <w:tmpl w:val="BF88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911E3"/>
    <w:multiLevelType w:val="hybridMultilevel"/>
    <w:tmpl w:val="D8CA6584"/>
    <w:lvl w:ilvl="0" w:tplc="BF3AA0CA">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E69A1"/>
    <w:multiLevelType w:val="hybridMultilevel"/>
    <w:tmpl w:val="04F0BE28"/>
    <w:lvl w:ilvl="0" w:tplc="BF3AA0CA">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D110E"/>
    <w:multiLevelType w:val="hybridMultilevel"/>
    <w:tmpl w:val="DFD69ED2"/>
    <w:lvl w:ilvl="0" w:tplc="BF3AA0CA">
      <w:start w:val="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4B3F80"/>
    <w:multiLevelType w:val="hybridMultilevel"/>
    <w:tmpl w:val="C1F08AE8"/>
    <w:lvl w:ilvl="0" w:tplc="BF3AA0CA">
      <w:start w:val="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08775A"/>
    <w:multiLevelType w:val="hybridMultilevel"/>
    <w:tmpl w:val="F7587F0A"/>
    <w:lvl w:ilvl="0" w:tplc="BF3AA0CA">
      <w:start w:val="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F2CF8"/>
    <w:multiLevelType w:val="hybridMultilevel"/>
    <w:tmpl w:val="E14A83C6"/>
    <w:lvl w:ilvl="0" w:tplc="BF3AA0CA">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B145F"/>
    <w:multiLevelType w:val="hybridMultilevel"/>
    <w:tmpl w:val="83CA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102E8"/>
    <w:multiLevelType w:val="hybridMultilevel"/>
    <w:tmpl w:val="4904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6220F"/>
    <w:multiLevelType w:val="hybridMultilevel"/>
    <w:tmpl w:val="042A30A8"/>
    <w:lvl w:ilvl="0" w:tplc="BF3AA0CA">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90005"/>
    <w:multiLevelType w:val="hybridMultilevel"/>
    <w:tmpl w:val="E2CEA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7503A2"/>
    <w:multiLevelType w:val="hybridMultilevel"/>
    <w:tmpl w:val="01D2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11151"/>
    <w:multiLevelType w:val="hybridMultilevel"/>
    <w:tmpl w:val="EC84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120A2"/>
    <w:multiLevelType w:val="hybridMultilevel"/>
    <w:tmpl w:val="EF808F06"/>
    <w:lvl w:ilvl="0" w:tplc="D6CCFA68">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B01A64"/>
    <w:multiLevelType w:val="hybridMultilevel"/>
    <w:tmpl w:val="5402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C3445"/>
    <w:multiLevelType w:val="hybridMultilevel"/>
    <w:tmpl w:val="FF446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2B713F"/>
    <w:multiLevelType w:val="hybridMultilevel"/>
    <w:tmpl w:val="D01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57399"/>
    <w:multiLevelType w:val="hybridMultilevel"/>
    <w:tmpl w:val="06BCA2DE"/>
    <w:lvl w:ilvl="0" w:tplc="BF3AA0CA">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5237B"/>
    <w:multiLevelType w:val="multilevel"/>
    <w:tmpl w:val="9E2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B3075F"/>
    <w:multiLevelType w:val="multilevel"/>
    <w:tmpl w:val="CD6C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CE1ADB"/>
    <w:multiLevelType w:val="hybridMultilevel"/>
    <w:tmpl w:val="0A000AAE"/>
    <w:lvl w:ilvl="0" w:tplc="BF3AA0CA">
      <w:start w:val="2"/>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2138CB"/>
    <w:multiLevelType w:val="hybridMultilevel"/>
    <w:tmpl w:val="3DC6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8708D"/>
    <w:multiLevelType w:val="multilevel"/>
    <w:tmpl w:val="5F92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9215E5"/>
    <w:multiLevelType w:val="hybridMultilevel"/>
    <w:tmpl w:val="45CE6B00"/>
    <w:lvl w:ilvl="0" w:tplc="BF3AA0CA">
      <w:start w:val="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4411138">
    <w:abstractNumId w:val="8"/>
  </w:num>
  <w:num w:numId="2" w16cid:durableId="1688874142">
    <w:abstractNumId w:val="18"/>
  </w:num>
  <w:num w:numId="3" w16cid:durableId="618922895">
    <w:abstractNumId w:val="12"/>
  </w:num>
  <w:num w:numId="4" w16cid:durableId="1939873559">
    <w:abstractNumId w:val="9"/>
  </w:num>
  <w:num w:numId="5" w16cid:durableId="1708487068">
    <w:abstractNumId w:val="17"/>
  </w:num>
  <w:num w:numId="6" w16cid:durableId="1004894285">
    <w:abstractNumId w:val="1"/>
  </w:num>
  <w:num w:numId="7" w16cid:durableId="939413292">
    <w:abstractNumId w:val="13"/>
  </w:num>
  <w:num w:numId="8" w16cid:durableId="40520186">
    <w:abstractNumId w:val="10"/>
  </w:num>
  <w:num w:numId="9" w16cid:durableId="1047145094">
    <w:abstractNumId w:val="15"/>
  </w:num>
  <w:num w:numId="10" w16cid:durableId="1452279751">
    <w:abstractNumId w:val="4"/>
  </w:num>
  <w:num w:numId="11" w16cid:durableId="1661232221">
    <w:abstractNumId w:val="5"/>
  </w:num>
  <w:num w:numId="12" w16cid:durableId="1166021739">
    <w:abstractNumId w:val="23"/>
  </w:num>
  <w:num w:numId="13" w16cid:durableId="1331370636">
    <w:abstractNumId w:val="11"/>
  </w:num>
  <w:num w:numId="14" w16cid:durableId="1670521327">
    <w:abstractNumId w:val="22"/>
  </w:num>
  <w:num w:numId="15" w16cid:durableId="995644514">
    <w:abstractNumId w:val="19"/>
  </w:num>
  <w:num w:numId="16" w16cid:durableId="890188154">
    <w:abstractNumId w:val="0"/>
  </w:num>
  <w:num w:numId="17" w16cid:durableId="1367608234">
    <w:abstractNumId w:val="7"/>
  </w:num>
  <w:num w:numId="18" w16cid:durableId="2038655652">
    <w:abstractNumId w:val="20"/>
  </w:num>
  <w:num w:numId="19" w16cid:durableId="1250844697">
    <w:abstractNumId w:val="21"/>
  </w:num>
  <w:num w:numId="20" w16cid:durableId="1027488933">
    <w:abstractNumId w:val="16"/>
  </w:num>
  <w:num w:numId="21" w16cid:durableId="424569650">
    <w:abstractNumId w:val="14"/>
  </w:num>
  <w:num w:numId="22" w16cid:durableId="342558076">
    <w:abstractNumId w:val="3"/>
  </w:num>
  <w:num w:numId="23" w16cid:durableId="1153376238">
    <w:abstractNumId w:val="6"/>
  </w:num>
  <w:num w:numId="24" w16cid:durableId="356081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BD"/>
    <w:rsid w:val="000529A7"/>
    <w:rsid w:val="000B12CF"/>
    <w:rsid w:val="00103CB3"/>
    <w:rsid w:val="00163F61"/>
    <w:rsid w:val="001A252B"/>
    <w:rsid w:val="001C0F4D"/>
    <w:rsid w:val="001C34BB"/>
    <w:rsid w:val="001D6F6C"/>
    <w:rsid w:val="001F0ED9"/>
    <w:rsid w:val="002D4F37"/>
    <w:rsid w:val="002F2288"/>
    <w:rsid w:val="00342247"/>
    <w:rsid w:val="00380573"/>
    <w:rsid w:val="004139FC"/>
    <w:rsid w:val="00413E49"/>
    <w:rsid w:val="004B150F"/>
    <w:rsid w:val="004E70C8"/>
    <w:rsid w:val="00512615"/>
    <w:rsid w:val="005162B1"/>
    <w:rsid w:val="00551BF6"/>
    <w:rsid w:val="00574F78"/>
    <w:rsid w:val="00607899"/>
    <w:rsid w:val="00645B3B"/>
    <w:rsid w:val="006572BF"/>
    <w:rsid w:val="00667D37"/>
    <w:rsid w:val="006F2BBD"/>
    <w:rsid w:val="00710F9C"/>
    <w:rsid w:val="00747657"/>
    <w:rsid w:val="00760FC6"/>
    <w:rsid w:val="00771371"/>
    <w:rsid w:val="007751BE"/>
    <w:rsid w:val="007C70E5"/>
    <w:rsid w:val="00816099"/>
    <w:rsid w:val="008161D3"/>
    <w:rsid w:val="0082153F"/>
    <w:rsid w:val="00875B6E"/>
    <w:rsid w:val="00885DCD"/>
    <w:rsid w:val="008B4BB3"/>
    <w:rsid w:val="008C4050"/>
    <w:rsid w:val="00914719"/>
    <w:rsid w:val="0094212D"/>
    <w:rsid w:val="00945139"/>
    <w:rsid w:val="009B31A4"/>
    <w:rsid w:val="00A436ED"/>
    <w:rsid w:val="00A66444"/>
    <w:rsid w:val="00A76BD7"/>
    <w:rsid w:val="00AF548E"/>
    <w:rsid w:val="00AF6563"/>
    <w:rsid w:val="00B7219F"/>
    <w:rsid w:val="00BA2553"/>
    <w:rsid w:val="00BA2869"/>
    <w:rsid w:val="00BC0146"/>
    <w:rsid w:val="00BD79C3"/>
    <w:rsid w:val="00C01710"/>
    <w:rsid w:val="00C11E75"/>
    <w:rsid w:val="00C2764D"/>
    <w:rsid w:val="00C32D82"/>
    <w:rsid w:val="00C444E7"/>
    <w:rsid w:val="00C61365"/>
    <w:rsid w:val="00CA672B"/>
    <w:rsid w:val="00CC33C7"/>
    <w:rsid w:val="00CD1BE8"/>
    <w:rsid w:val="00D30A74"/>
    <w:rsid w:val="00D47D9C"/>
    <w:rsid w:val="00D97660"/>
    <w:rsid w:val="00DA3F78"/>
    <w:rsid w:val="00DD4131"/>
    <w:rsid w:val="00E16678"/>
    <w:rsid w:val="00EC3ECE"/>
    <w:rsid w:val="00EC74B4"/>
    <w:rsid w:val="00F20AD1"/>
    <w:rsid w:val="00F66594"/>
    <w:rsid w:val="00F965AC"/>
    <w:rsid w:val="11072AF2"/>
    <w:rsid w:val="3AAFF198"/>
    <w:rsid w:val="4851771C"/>
    <w:rsid w:val="4BB9D855"/>
    <w:rsid w:val="51600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478F"/>
  <w15:chartTrackingRefBased/>
  <w15:docId w15:val="{14C46DF5-D97B-4714-A2E7-AA8BD453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BD"/>
    <w:pPr>
      <w:widowControl w:val="0"/>
      <w:suppressAutoHyphens/>
      <w:spacing w:after="0" w:line="240" w:lineRule="auto"/>
    </w:pPr>
    <w:rPr>
      <w:rFonts w:ascii="Arial" w:eastAsia="Arial Unicode MS" w:hAnsi="Arial" w:cs="Times New Roman"/>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6F2BBD"/>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F2BBD"/>
    <w:rPr>
      <w:rFonts w:ascii="Calibri" w:eastAsia="Calibri" w:hAnsi="Calibri" w:cs="Times New Roman"/>
      <w:kern w:val="0"/>
      <w14:ligatures w14:val="none"/>
    </w:rPr>
  </w:style>
  <w:style w:type="paragraph" w:styleId="Header">
    <w:name w:val="header"/>
    <w:basedOn w:val="Normal"/>
    <w:link w:val="HeaderChar"/>
    <w:uiPriority w:val="99"/>
    <w:unhideWhenUsed/>
    <w:rsid w:val="00F965AC"/>
    <w:pPr>
      <w:tabs>
        <w:tab w:val="center" w:pos="4513"/>
        <w:tab w:val="right" w:pos="9026"/>
      </w:tabs>
    </w:pPr>
  </w:style>
  <w:style w:type="character" w:customStyle="1" w:styleId="HeaderChar">
    <w:name w:val="Header Char"/>
    <w:basedOn w:val="DefaultParagraphFont"/>
    <w:link w:val="Header"/>
    <w:uiPriority w:val="99"/>
    <w:rsid w:val="00F965AC"/>
    <w:rPr>
      <w:rFonts w:ascii="Arial" w:eastAsia="Arial Unicode MS" w:hAnsi="Arial" w:cs="Times New Roman"/>
      <w:sz w:val="24"/>
      <w:szCs w:val="24"/>
      <w:lang w:eastAsia="en-GB"/>
      <w14:ligatures w14:val="none"/>
    </w:rPr>
  </w:style>
  <w:style w:type="paragraph" w:styleId="Footer">
    <w:name w:val="footer"/>
    <w:basedOn w:val="Normal"/>
    <w:link w:val="FooterChar"/>
    <w:uiPriority w:val="99"/>
    <w:unhideWhenUsed/>
    <w:rsid w:val="00F965AC"/>
    <w:pPr>
      <w:tabs>
        <w:tab w:val="center" w:pos="4513"/>
        <w:tab w:val="right" w:pos="9026"/>
      </w:tabs>
    </w:pPr>
  </w:style>
  <w:style w:type="character" w:customStyle="1" w:styleId="FooterChar">
    <w:name w:val="Footer Char"/>
    <w:basedOn w:val="DefaultParagraphFont"/>
    <w:link w:val="Footer"/>
    <w:uiPriority w:val="99"/>
    <w:rsid w:val="00F965AC"/>
    <w:rPr>
      <w:rFonts w:ascii="Arial" w:eastAsia="Arial Unicode MS" w:hAnsi="Arial" w:cs="Times New Roman"/>
      <w:sz w:val="24"/>
      <w:szCs w:val="24"/>
      <w:lang w:eastAsia="en-GB"/>
      <w14:ligatures w14:val="none"/>
    </w:rPr>
  </w:style>
  <w:style w:type="table" w:styleId="TableGrid">
    <w:name w:val="Table Grid"/>
    <w:basedOn w:val="TableNormal"/>
    <w:uiPriority w:val="39"/>
    <w:rsid w:val="00A76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hareable">
    <w:name w:val="selectionshareable"/>
    <w:basedOn w:val="Normal"/>
    <w:rsid w:val="008161D3"/>
    <w:pPr>
      <w:widowControl/>
      <w:suppressAutoHyphens w:val="0"/>
      <w:spacing w:before="100" w:beforeAutospacing="1" w:after="100" w:afterAutospacing="1"/>
    </w:pPr>
    <w:rPr>
      <w:rFonts w:ascii="Times New Roman" w:eastAsia="Times New Roman" w:hAnsi="Times New Roman"/>
      <w:kern w:val="0"/>
    </w:rPr>
  </w:style>
  <w:style w:type="character" w:styleId="Hyperlink">
    <w:name w:val="Hyperlink"/>
    <w:basedOn w:val="DefaultParagraphFont"/>
    <w:uiPriority w:val="99"/>
    <w:semiHidden/>
    <w:unhideWhenUsed/>
    <w:rsid w:val="008161D3"/>
    <w:rPr>
      <w:color w:val="0000FF"/>
      <w:u w:val="single"/>
    </w:rPr>
  </w:style>
  <w:style w:type="paragraph" w:styleId="Revision">
    <w:name w:val="Revision"/>
    <w:hidden/>
    <w:uiPriority w:val="99"/>
    <w:semiHidden/>
    <w:rsid w:val="004139FC"/>
    <w:pPr>
      <w:spacing w:after="0" w:line="240" w:lineRule="auto"/>
    </w:pPr>
    <w:rPr>
      <w:rFonts w:ascii="Arial" w:eastAsia="Arial Unicode MS" w:hAnsi="Arial" w:cs="Times New Roman"/>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4635">
      <w:bodyDiv w:val="1"/>
      <w:marLeft w:val="0"/>
      <w:marRight w:val="0"/>
      <w:marTop w:val="0"/>
      <w:marBottom w:val="0"/>
      <w:divBdr>
        <w:top w:val="none" w:sz="0" w:space="0" w:color="auto"/>
        <w:left w:val="none" w:sz="0" w:space="0" w:color="auto"/>
        <w:bottom w:val="none" w:sz="0" w:space="0" w:color="auto"/>
        <w:right w:val="none" w:sz="0" w:space="0" w:color="auto"/>
      </w:divBdr>
    </w:div>
    <w:div w:id="80103915">
      <w:bodyDiv w:val="1"/>
      <w:marLeft w:val="0"/>
      <w:marRight w:val="0"/>
      <w:marTop w:val="0"/>
      <w:marBottom w:val="0"/>
      <w:divBdr>
        <w:top w:val="none" w:sz="0" w:space="0" w:color="auto"/>
        <w:left w:val="none" w:sz="0" w:space="0" w:color="auto"/>
        <w:bottom w:val="none" w:sz="0" w:space="0" w:color="auto"/>
        <w:right w:val="none" w:sz="0" w:space="0" w:color="auto"/>
      </w:divBdr>
    </w:div>
    <w:div w:id="371883582">
      <w:bodyDiv w:val="1"/>
      <w:marLeft w:val="0"/>
      <w:marRight w:val="0"/>
      <w:marTop w:val="0"/>
      <w:marBottom w:val="0"/>
      <w:divBdr>
        <w:top w:val="none" w:sz="0" w:space="0" w:color="auto"/>
        <w:left w:val="none" w:sz="0" w:space="0" w:color="auto"/>
        <w:bottom w:val="none" w:sz="0" w:space="0" w:color="auto"/>
        <w:right w:val="none" w:sz="0" w:space="0" w:color="auto"/>
      </w:divBdr>
    </w:div>
    <w:div w:id="13704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Layout" Target="diagrams/layout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diagramColors" Target="diagrams/colors3.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EE1EEE-5AD0-4240-922A-0D8D8C9A8075}" type="doc">
      <dgm:prSet loTypeId="urn:microsoft.com/office/officeart/2005/8/layout/chevronAccent+Icon" loCatId="process" qsTypeId="urn:microsoft.com/office/officeart/2005/8/quickstyle/simple1" qsCatId="simple" csTypeId="urn:microsoft.com/office/officeart/2005/8/colors/colorful4" csCatId="colorful" phldr="1"/>
      <dgm:spPr/>
    </dgm:pt>
    <dgm:pt modelId="{B9639F86-6F22-4FA1-BDBE-2DAE93178B78}">
      <dgm:prSet phldrT="[Text]"/>
      <dgm:spPr>
        <a:xfrm>
          <a:off x="398456" y="131445"/>
          <a:ext cx="1259897" cy="525780"/>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APPLICATIONS</a:t>
          </a:r>
        </a:p>
        <a:p>
          <a:pPr>
            <a:buNone/>
          </a:pPr>
          <a:r>
            <a:rPr lang="en-GB">
              <a:solidFill>
                <a:sysClr val="windowText" lastClr="000000"/>
              </a:solidFill>
              <a:latin typeface="Calibri" panose="020F0502020204030204"/>
              <a:ea typeface="+mn-ea"/>
              <a:cs typeface="+mn-cs"/>
            </a:rPr>
            <a:t>(Octt 23)</a:t>
          </a:r>
        </a:p>
      </dgm:t>
    </dgm:pt>
    <dgm:pt modelId="{3992AAC8-0D0C-4218-AE0B-39B6E8C608D9}" type="parTrans" cxnId="{00D5D203-DD41-42B3-AE44-9124961DC514}">
      <dgm:prSet/>
      <dgm:spPr/>
      <dgm:t>
        <a:bodyPr/>
        <a:lstStyle/>
        <a:p>
          <a:endParaRPr lang="en-GB"/>
        </a:p>
      </dgm:t>
    </dgm:pt>
    <dgm:pt modelId="{649714B4-6A3E-4E88-8E02-86B2A221C428}" type="sibTrans" cxnId="{00D5D203-DD41-42B3-AE44-9124961DC514}">
      <dgm:prSet/>
      <dgm:spPr/>
      <dgm:t>
        <a:bodyPr/>
        <a:lstStyle/>
        <a:p>
          <a:endParaRPr lang="en-GB"/>
        </a:p>
      </dgm:t>
    </dgm:pt>
    <dgm:pt modelId="{85E32074-0766-432D-B5DC-91262539787E}">
      <dgm:prSet phldrT="[Text]"/>
      <dgm:spPr>
        <a:xfrm>
          <a:off x="2102632" y="131445"/>
          <a:ext cx="1259897" cy="525780"/>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4900445"/>
              <a:satOff val="-20388"/>
              <a:lumOff val="4804"/>
              <a:alphaOff val="0"/>
            </a:srgb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PANEL</a:t>
          </a:r>
          <a:r>
            <a:rPr lang="en-GB">
              <a:solidFill>
                <a:sysClr val="windowText" lastClr="000000">
                  <a:hueOff val="0"/>
                  <a:satOff val="0"/>
                  <a:lumOff val="0"/>
                  <a:alphaOff val="0"/>
                </a:sysClr>
              </a:solidFill>
              <a:latin typeface="Calibri" panose="020F0502020204030204"/>
              <a:ea typeface="+mn-ea"/>
              <a:cs typeface="+mn-cs"/>
            </a:rPr>
            <a:t> </a:t>
          </a:r>
          <a:r>
            <a:rPr lang="en-GB" b="1">
              <a:solidFill>
                <a:sysClr val="windowText" lastClr="000000">
                  <a:hueOff val="0"/>
                  <a:satOff val="0"/>
                  <a:lumOff val="0"/>
                  <a:alphaOff val="0"/>
                </a:sysClr>
              </a:solidFill>
              <a:latin typeface="Calibri" panose="020F0502020204030204"/>
              <a:ea typeface="+mn-ea"/>
              <a:cs typeface="+mn-cs"/>
            </a:rPr>
            <a:t>APPROVAL &amp; CONFIRMATION</a:t>
          </a:r>
        </a:p>
        <a:p>
          <a:pPr>
            <a:buNone/>
          </a:pPr>
          <a:r>
            <a:rPr lang="en-GB">
              <a:solidFill>
                <a:sysClr val="windowText" lastClr="000000">
                  <a:hueOff val="0"/>
                  <a:satOff val="0"/>
                  <a:lumOff val="0"/>
                  <a:alphaOff val="0"/>
                </a:sysClr>
              </a:solidFill>
              <a:latin typeface="Calibri" panose="020F0502020204030204"/>
              <a:ea typeface="+mn-ea"/>
              <a:cs typeface="+mn-cs"/>
            </a:rPr>
            <a:t>(Nov 23)</a:t>
          </a:r>
        </a:p>
      </dgm:t>
    </dgm:pt>
    <dgm:pt modelId="{6179E8F0-8882-4256-ABD8-71DF2141852C}" type="parTrans" cxnId="{0F96B894-88DD-4FA0-8BD5-D26BBC4F186A}">
      <dgm:prSet/>
      <dgm:spPr/>
      <dgm:t>
        <a:bodyPr/>
        <a:lstStyle/>
        <a:p>
          <a:endParaRPr lang="en-GB"/>
        </a:p>
      </dgm:t>
    </dgm:pt>
    <dgm:pt modelId="{04739804-EA63-4394-8B8E-8A83F21EFE60}" type="sibTrans" cxnId="{0F96B894-88DD-4FA0-8BD5-D26BBC4F186A}">
      <dgm:prSet/>
      <dgm:spPr/>
      <dgm:t>
        <a:bodyPr/>
        <a:lstStyle/>
        <a:p>
          <a:endParaRPr lang="en-GB"/>
        </a:p>
      </dgm:t>
    </dgm:pt>
    <dgm:pt modelId="{48460153-1C90-4AFD-B343-BB28F7C0AB51}">
      <dgm:prSet phldrT="[Text]"/>
      <dgm:spPr>
        <a:xfrm>
          <a:off x="3806809" y="131445"/>
          <a:ext cx="1259897" cy="525780"/>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9800891"/>
              <a:satOff val="-40777"/>
              <a:lumOff val="9608"/>
              <a:alphaOff val="0"/>
            </a:srgb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Award of Grant &amp; transfer of funds</a:t>
          </a:r>
        </a:p>
        <a:p>
          <a:pPr>
            <a:buNone/>
          </a:pPr>
          <a:r>
            <a:rPr lang="en-GB">
              <a:solidFill>
                <a:sysClr val="windowText" lastClr="000000">
                  <a:hueOff val="0"/>
                  <a:satOff val="0"/>
                  <a:lumOff val="0"/>
                  <a:alphaOff val="0"/>
                </a:sysClr>
              </a:solidFill>
              <a:latin typeface="Calibri" panose="020F0502020204030204"/>
              <a:ea typeface="+mn-ea"/>
              <a:cs typeface="+mn-cs"/>
            </a:rPr>
            <a:t>(Dec 23)</a:t>
          </a:r>
        </a:p>
      </dgm:t>
    </dgm:pt>
    <dgm:pt modelId="{AA87A20F-6978-4AAB-B8DE-B1896DAC1BEE}" type="parTrans" cxnId="{6F246E0B-8DB9-4636-89E0-A1139806A940}">
      <dgm:prSet/>
      <dgm:spPr/>
      <dgm:t>
        <a:bodyPr/>
        <a:lstStyle/>
        <a:p>
          <a:endParaRPr lang="en-GB"/>
        </a:p>
      </dgm:t>
    </dgm:pt>
    <dgm:pt modelId="{84F72DCB-9EE2-4B35-A8FA-B55E3E291F69}" type="sibTrans" cxnId="{6F246E0B-8DB9-4636-89E0-A1139806A940}">
      <dgm:prSet/>
      <dgm:spPr/>
      <dgm:t>
        <a:bodyPr/>
        <a:lstStyle/>
        <a:p>
          <a:endParaRPr lang="en-GB"/>
        </a:p>
      </dgm:t>
    </dgm:pt>
    <dgm:pt modelId="{9D8EE468-1211-4A11-8A64-782003B5DC8A}" type="pres">
      <dgm:prSet presAssocID="{B9EE1EEE-5AD0-4240-922A-0D8D8C9A8075}" presName="Name0" presStyleCnt="0">
        <dgm:presLayoutVars>
          <dgm:dir/>
          <dgm:resizeHandles val="exact"/>
        </dgm:presLayoutVars>
      </dgm:prSet>
      <dgm:spPr/>
    </dgm:pt>
    <dgm:pt modelId="{634E99D2-6FCF-41E8-AEAE-89E33D30A4DA}" type="pres">
      <dgm:prSet presAssocID="{B9639F86-6F22-4FA1-BDBE-2DAE93178B78}" presName="composite" presStyleCnt="0"/>
      <dgm:spPr/>
    </dgm:pt>
    <dgm:pt modelId="{4CF75D45-144D-485B-9D9B-C341811B1114}" type="pres">
      <dgm:prSet presAssocID="{B9639F86-6F22-4FA1-BDBE-2DAE93178B78}" presName="bgChev" presStyleLbl="node1" presStyleIdx="0" presStyleCnt="3"/>
      <dgm:spPr>
        <a:xfrm>
          <a:off x="593" y="0"/>
          <a:ext cx="1491983" cy="525780"/>
        </a:xfrm>
        <a:prstGeom prst="chevron">
          <a:avLst>
            <a:gd name="adj" fmla="val 4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B3AFF62-3C14-476B-B771-27430EEB9922}" type="pres">
      <dgm:prSet presAssocID="{B9639F86-6F22-4FA1-BDBE-2DAE93178B78}" presName="txNode" presStyleLbl="fgAcc1" presStyleIdx="0" presStyleCnt="3">
        <dgm:presLayoutVars>
          <dgm:bulletEnabled val="1"/>
        </dgm:presLayoutVars>
      </dgm:prSet>
      <dgm:spPr/>
    </dgm:pt>
    <dgm:pt modelId="{36014620-9A25-49A3-9A5A-9829739C6133}" type="pres">
      <dgm:prSet presAssocID="{649714B4-6A3E-4E88-8E02-86B2A221C428}" presName="compositeSpace" presStyleCnt="0"/>
      <dgm:spPr/>
    </dgm:pt>
    <dgm:pt modelId="{60AA62A6-4B57-4B7F-A44F-43822940E95D}" type="pres">
      <dgm:prSet presAssocID="{85E32074-0766-432D-B5DC-91262539787E}" presName="composite" presStyleCnt="0"/>
      <dgm:spPr/>
    </dgm:pt>
    <dgm:pt modelId="{CCE81E82-3983-4416-A3EE-5CD92AA219C8}" type="pres">
      <dgm:prSet presAssocID="{85E32074-0766-432D-B5DC-91262539787E}" presName="bgChev" presStyleLbl="node1" presStyleIdx="1" presStyleCnt="3"/>
      <dgm:spPr>
        <a:xfrm>
          <a:off x="1704770" y="0"/>
          <a:ext cx="1491983" cy="525780"/>
        </a:xfrm>
        <a:prstGeom prst="chevron">
          <a:avLst>
            <a:gd name="adj" fmla="val 40000"/>
          </a:avLst>
        </a:prstGeom>
        <a:solidFill>
          <a:srgbClr val="FFC000">
            <a:hueOff val="4900445"/>
            <a:satOff val="-20388"/>
            <a:lumOff val="4804"/>
            <a:alphaOff val="0"/>
          </a:srgbClr>
        </a:solidFill>
        <a:ln w="12700" cap="flat" cmpd="sng" algn="ctr">
          <a:solidFill>
            <a:sysClr val="window" lastClr="FFFFFF">
              <a:hueOff val="0"/>
              <a:satOff val="0"/>
              <a:lumOff val="0"/>
              <a:alphaOff val="0"/>
            </a:sysClr>
          </a:solidFill>
          <a:prstDash val="solid"/>
          <a:miter lim="800000"/>
        </a:ln>
        <a:effectLst/>
      </dgm:spPr>
    </dgm:pt>
    <dgm:pt modelId="{AB8DDC23-DAF0-4399-B8D8-921549C2E62F}" type="pres">
      <dgm:prSet presAssocID="{85E32074-0766-432D-B5DC-91262539787E}" presName="txNode" presStyleLbl="fgAcc1" presStyleIdx="1" presStyleCnt="3">
        <dgm:presLayoutVars>
          <dgm:bulletEnabled val="1"/>
        </dgm:presLayoutVars>
      </dgm:prSet>
      <dgm:spPr/>
    </dgm:pt>
    <dgm:pt modelId="{B28D87F7-75AB-4879-9839-9FBD3A60D831}" type="pres">
      <dgm:prSet presAssocID="{04739804-EA63-4394-8B8E-8A83F21EFE60}" presName="compositeSpace" presStyleCnt="0"/>
      <dgm:spPr/>
    </dgm:pt>
    <dgm:pt modelId="{63E3D284-7CB2-4F95-8EEC-D64184ADCE5D}" type="pres">
      <dgm:prSet presAssocID="{48460153-1C90-4AFD-B343-BB28F7C0AB51}" presName="composite" presStyleCnt="0"/>
      <dgm:spPr/>
    </dgm:pt>
    <dgm:pt modelId="{B021C9CB-C403-4CFF-AC33-F0C9B8973D4C}" type="pres">
      <dgm:prSet presAssocID="{48460153-1C90-4AFD-B343-BB28F7C0AB51}" presName="bgChev" presStyleLbl="node1" presStyleIdx="2" presStyleCnt="3"/>
      <dgm:spPr>
        <a:xfrm>
          <a:off x="3408946" y="0"/>
          <a:ext cx="1491983" cy="525780"/>
        </a:xfrm>
        <a:prstGeom prst="chevron">
          <a:avLst>
            <a:gd name="adj" fmla="val 40000"/>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gm:spPr>
    </dgm:pt>
    <dgm:pt modelId="{3A4C5362-8C10-4E38-BEEA-B35DD23CBD53}" type="pres">
      <dgm:prSet presAssocID="{48460153-1C90-4AFD-B343-BB28F7C0AB51}" presName="txNode" presStyleLbl="fgAcc1" presStyleIdx="2" presStyleCnt="3">
        <dgm:presLayoutVars>
          <dgm:bulletEnabled val="1"/>
        </dgm:presLayoutVars>
      </dgm:prSet>
      <dgm:spPr/>
    </dgm:pt>
  </dgm:ptLst>
  <dgm:cxnLst>
    <dgm:cxn modelId="{00D5D203-DD41-42B3-AE44-9124961DC514}" srcId="{B9EE1EEE-5AD0-4240-922A-0D8D8C9A8075}" destId="{B9639F86-6F22-4FA1-BDBE-2DAE93178B78}" srcOrd="0" destOrd="0" parTransId="{3992AAC8-0D0C-4218-AE0B-39B6E8C608D9}" sibTransId="{649714B4-6A3E-4E88-8E02-86B2A221C428}"/>
    <dgm:cxn modelId="{51B2B808-4363-4A88-AEAA-167AD360C53F}" type="presOf" srcId="{B9639F86-6F22-4FA1-BDBE-2DAE93178B78}" destId="{BB3AFF62-3C14-476B-B771-27430EEB9922}" srcOrd="0" destOrd="0" presId="urn:microsoft.com/office/officeart/2005/8/layout/chevronAccent+Icon"/>
    <dgm:cxn modelId="{6F246E0B-8DB9-4636-89E0-A1139806A940}" srcId="{B9EE1EEE-5AD0-4240-922A-0D8D8C9A8075}" destId="{48460153-1C90-4AFD-B343-BB28F7C0AB51}" srcOrd="2" destOrd="0" parTransId="{AA87A20F-6978-4AAB-B8DE-B1896DAC1BEE}" sibTransId="{84F72DCB-9EE2-4B35-A8FA-B55E3E291F69}"/>
    <dgm:cxn modelId="{4B6B685F-1DA7-4F85-B20E-2CBAC2A6FFA1}" type="presOf" srcId="{B9EE1EEE-5AD0-4240-922A-0D8D8C9A8075}" destId="{9D8EE468-1211-4A11-8A64-782003B5DC8A}" srcOrd="0" destOrd="0" presId="urn:microsoft.com/office/officeart/2005/8/layout/chevronAccent+Icon"/>
    <dgm:cxn modelId="{0F96B894-88DD-4FA0-8BD5-D26BBC4F186A}" srcId="{B9EE1EEE-5AD0-4240-922A-0D8D8C9A8075}" destId="{85E32074-0766-432D-B5DC-91262539787E}" srcOrd="1" destOrd="0" parTransId="{6179E8F0-8882-4256-ABD8-71DF2141852C}" sibTransId="{04739804-EA63-4394-8B8E-8A83F21EFE60}"/>
    <dgm:cxn modelId="{12851BA3-786B-4E3F-8F25-1515B15A1C66}" type="presOf" srcId="{85E32074-0766-432D-B5DC-91262539787E}" destId="{AB8DDC23-DAF0-4399-B8D8-921549C2E62F}" srcOrd="0" destOrd="0" presId="urn:microsoft.com/office/officeart/2005/8/layout/chevronAccent+Icon"/>
    <dgm:cxn modelId="{201225EF-F4EF-4B89-84AB-DF1BA785F64B}" type="presOf" srcId="{48460153-1C90-4AFD-B343-BB28F7C0AB51}" destId="{3A4C5362-8C10-4E38-BEEA-B35DD23CBD53}" srcOrd="0" destOrd="0" presId="urn:microsoft.com/office/officeart/2005/8/layout/chevronAccent+Icon"/>
    <dgm:cxn modelId="{1BBEAF7D-A021-41FD-904B-6C75D22A6685}" type="presParOf" srcId="{9D8EE468-1211-4A11-8A64-782003B5DC8A}" destId="{634E99D2-6FCF-41E8-AEAE-89E33D30A4DA}" srcOrd="0" destOrd="0" presId="urn:microsoft.com/office/officeart/2005/8/layout/chevronAccent+Icon"/>
    <dgm:cxn modelId="{52A1C024-2501-477D-862C-8D02DEDCC42B}" type="presParOf" srcId="{634E99D2-6FCF-41E8-AEAE-89E33D30A4DA}" destId="{4CF75D45-144D-485B-9D9B-C341811B1114}" srcOrd="0" destOrd="0" presId="urn:microsoft.com/office/officeart/2005/8/layout/chevronAccent+Icon"/>
    <dgm:cxn modelId="{C8BEE4B9-5934-44F8-B2DB-DD08F72C9D03}" type="presParOf" srcId="{634E99D2-6FCF-41E8-AEAE-89E33D30A4DA}" destId="{BB3AFF62-3C14-476B-B771-27430EEB9922}" srcOrd="1" destOrd="0" presId="urn:microsoft.com/office/officeart/2005/8/layout/chevronAccent+Icon"/>
    <dgm:cxn modelId="{AA4C5EF3-1779-4F95-8D19-8674044BC89E}" type="presParOf" srcId="{9D8EE468-1211-4A11-8A64-782003B5DC8A}" destId="{36014620-9A25-49A3-9A5A-9829739C6133}" srcOrd="1" destOrd="0" presId="urn:microsoft.com/office/officeart/2005/8/layout/chevronAccent+Icon"/>
    <dgm:cxn modelId="{4ABDB11E-6535-459B-B6FD-1842002797B3}" type="presParOf" srcId="{9D8EE468-1211-4A11-8A64-782003B5DC8A}" destId="{60AA62A6-4B57-4B7F-A44F-43822940E95D}" srcOrd="2" destOrd="0" presId="urn:microsoft.com/office/officeart/2005/8/layout/chevronAccent+Icon"/>
    <dgm:cxn modelId="{79D77752-AC6C-4A2D-911F-2214251FEF3C}" type="presParOf" srcId="{60AA62A6-4B57-4B7F-A44F-43822940E95D}" destId="{CCE81E82-3983-4416-A3EE-5CD92AA219C8}" srcOrd="0" destOrd="0" presId="urn:microsoft.com/office/officeart/2005/8/layout/chevronAccent+Icon"/>
    <dgm:cxn modelId="{D5F986C8-B9DF-4608-B733-9FA21FFFC7AE}" type="presParOf" srcId="{60AA62A6-4B57-4B7F-A44F-43822940E95D}" destId="{AB8DDC23-DAF0-4399-B8D8-921549C2E62F}" srcOrd="1" destOrd="0" presId="urn:microsoft.com/office/officeart/2005/8/layout/chevronAccent+Icon"/>
    <dgm:cxn modelId="{219BB3DE-F152-4535-80FE-1834E1D8D2B7}" type="presParOf" srcId="{9D8EE468-1211-4A11-8A64-782003B5DC8A}" destId="{B28D87F7-75AB-4879-9839-9FBD3A60D831}" srcOrd="3" destOrd="0" presId="urn:microsoft.com/office/officeart/2005/8/layout/chevronAccent+Icon"/>
    <dgm:cxn modelId="{C360A848-69F2-4C2C-A9D4-BB53BC53DC94}" type="presParOf" srcId="{9D8EE468-1211-4A11-8A64-782003B5DC8A}" destId="{63E3D284-7CB2-4F95-8EEC-D64184ADCE5D}" srcOrd="4" destOrd="0" presId="urn:microsoft.com/office/officeart/2005/8/layout/chevronAccent+Icon"/>
    <dgm:cxn modelId="{BD01E399-095F-46EB-A6D8-7B314AE246EC}" type="presParOf" srcId="{63E3D284-7CB2-4F95-8EEC-D64184ADCE5D}" destId="{B021C9CB-C403-4CFF-AC33-F0C9B8973D4C}" srcOrd="0" destOrd="0" presId="urn:microsoft.com/office/officeart/2005/8/layout/chevronAccent+Icon"/>
    <dgm:cxn modelId="{681FF5E7-2A15-4DAF-B448-C7BAE89CCEBB}" type="presParOf" srcId="{63E3D284-7CB2-4F95-8EEC-D64184ADCE5D}" destId="{3A4C5362-8C10-4E38-BEEA-B35DD23CBD53}" srcOrd="1" destOrd="0" presId="urn:microsoft.com/office/officeart/2005/8/layout/chevronAccent+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EE1EEE-5AD0-4240-922A-0D8D8C9A8075}" type="doc">
      <dgm:prSet loTypeId="urn:microsoft.com/office/officeart/2005/8/layout/chevronAccent+Icon" loCatId="process" qsTypeId="urn:microsoft.com/office/officeart/2005/8/quickstyle/simple1" qsCatId="simple" csTypeId="urn:microsoft.com/office/officeart/2005/8/colors/colorful1" csCatId="colorful" phldr="1"/>
      <dgm:spPr/>
    </dgm:pt>
    <dgm:pt modelId="{B9639F86-6F22-4FA1-BDBE-2DAE93178B78}">
      <dgm:prSet phldrT="[Text]"/>
      <dgm:spPr>
        <a:xfrm>
          <a:off x="457275" y="131444"/>
          <a:ext cx="1445881" cy="525780"/>
        </a:xfrm>
        <a:prstGeom prst="roundRect">
          <a:avLst>
            <a:gd name="adj" fmla="val 10000"/>
          </a:avLst>
        </a:prstGeom>
      </dgm:spPr>
      <dgm:t>
        <a:bodyPr/>
        <a:lstStyle/>
        <a:p>
          <a:pPr>
            <a:buNone/>
          </a:pPr>
          <a:r>
            <a:rPr lang="en-GB" b="1">
              <a:latin typeface="Calibri" panose="020F0502020204030204"/>
              <a:ea typeface="+mn-ea"/>
              <a:cs typeface="+mn-cs"/>
            </a:rPr>
            <a:t>APPLICATIONS</a:t>
          </a:r>
        </a:p>
        <a:p>
          <a:pPr>
            <a:buNone/>
          </a:pPr>
          <a:r>
            <a:rPr lang="en-GB">
              <a:latin typeface="Calibri" panose="020F0502020204030204"/>
              <a:ea typeface="+mn-ea"/>
              <a:cs typeface="+mn-cs"/>
            </a:rPr>
            <a:t>(Dec 23)</a:t>
          </a:r>
        </a:p>
      </dgm:t>
    </dgm:pt>
    <dgm:pt modelId="{3992AAC8-0D0C-4218-AE0B-39B6E8C608D9}" type="parTrans" cxnId="{00D5D203-DD41-42B3-AE44-9124961DC514}">
      <dgm:prSet/>
      <dgm:spPr/>
      <dgm:t>
        <a:bodyPr/>
        <a:lstStyle/>
        <a:p>
          <a:endParaRPr lang="en-GB"/>
        </a:p>
      </dgm:t>
    </dgm:pt>
    <dgm:pt modelId="{649714B4-6A3E-4E88-8E02-86B2A221C428}" type="sibTrans" cxnId="{00D5D203-DD41-42B3-AE44-9124961DC514}">
      <dgm:prSet/>
      <dgm:spPr/>
      <dgm:t>
        <a:bodyPr/>
        <a:lstStyle/>
        <a:p>
          <a:endParaRPr lang="en-GB"/>
        </a:p>
      </dgm:t>
    </dgm:pt>
    <dgm:pt modelId="{85E32074-0766-432D-B5DC-91262539787E}">
      <dgm:prSet phldrT="[Text]"/>
      <dgm:spPr>
        <a:xfrm>
          <a:off x="2413021" y="131445"/>
          <a:ext cx="1445881" cy="525780"/>
        </a:xfrm>
        <a:prstGeom prst="roundRect">
          <a:avLst>
            <a:gd name="adj" fmla="val 10000"/>
          </a:avLst>
        </a:prstGeom>
      </dgm:spPr>
      <dgm:t>
        <a:bodyPr/>
        <a:lstStyle/>
        <a:p>
          <a:pPr>
            <a:buNone/>
          </a:pPr>
          <a:r>
            <a:rPr lang="en-GB" b="1">
              <a:latin typeface="Calibri" panose="020F0502020204030204"/>
              <a:ea typeface="+mn-ea"/>
              <a:cs typeface="+mn-cs"/>
            </a:rPr>
            <a:t>PANEL</a:t>
          </a:r>
          <a:r>
            <a:rPr lang="en-GB">
              <a:latin typeface="Calibri" panose="020F0502020204030204"/>
              <a:ea typeface="+mn-ea"/>
              <a:cs typeface="+mn-cs"/>
            </a:rPr>
            <a:t> </a:t>
          </a:r>
          <a:r>
            <a:rPr lang="en-GB" b="1">
              <a:latin typeface="Calibri" panose="020F0502020204030204"/>
              <a:ea typeface="+mn-ea"/>
              <a:cs typeface="+mn-cs"/>
            </a:rPr>
            <a:t>APPROVAL &amp; CONFIRMATION</a:t>
          </a:r>
        </a:p>
        <a:p>
          <a:pPr>
            <a:buNone/>
          </a:pPr>
          <a:r>
            <a:rPr lang="en-GB">
              <a:latin typeface="Calibri" panose="020F0502020204030204"/>
              <a:ea typeface="+mn-ea"/>
              <a:cs typeface="+mn-cs"/>
            </a:rPr>
            <a:t>(Jan 23)</a:t>
          </a:r>
        </a:p>
      </dgm:t>
    </dgm:pt>
    <dgm:pt modelId="{6179E8F0-8882-4256-ABD8-71DF2141852C}" type="parTrans" cxnId="{0F96B894-88DD-4FA0-8BD5-D26BBC4F186A}">
      <dgm:prSet/>
      <dgm:spPr/>
      <dgm:t>
        <a:bodyPr/>
        <a:lstStyle/>
        <a:p>
          <a:endParaRPr lang="en-GB"/>
        </a:p>
      </dgm:t>
    </dgm:pt>
    <dgm:pt modelId="{04739804-EA63-4394-8B8E-8A83F21EFE60}" type="sibTrans" cxnId="{0F96B894-88DD-4FA0-8BD5-D26BBC4F186A}">
      <dgm:prSet/>
      <dgm:spPr/>
      <dgm:t>
        <a:bodyPr/>
        <a:lstStyle/>
        <a:p>
          <a:endParaRPr lang="en-GB"/>
        </a:p>
      </dgm:t>
    </dgm:pt>
    <dgm:pt modelId="{48460153-1C90-4AFD-B343-BB28F7C0AB51}">
      <dgm:prSet phldrT="[Text]"/>
      <dgm:spPr>
        <a:xfrm>
          <a:off x="4368766" y="131445"/>
          <a:ext cx="1445881" cy="525780"/>
        </a:xfrm>
        <a:prstGeom prst="roundRect">
          <a:avLst>
            <a:gd name="adj" fmla="val 10000"/>
          </a:avLst>
        </a:prstGeom>
      </dgm:spPr>
      <dgm:t>
        <a:bodyPr/>
        <a:lstStyle/>
        <a:p>
          <a:pPr>
            <a:buNone/>
          </a:pPr>
          <a:r>
            <a:rPr lang="en-GB" b="1">
              <a:latin typeface="Calibri" panose="020F0502020204030204"/>
              <a:ea typeface="+mn-ea"/>
              <a:cs typeface="+mn-cs"/>
            </a:rPr>
            <a:t>Award of Grant &amp; transfer of funds</a:t>
          </a:r>
        </a:p>
        <a:p>
          <a:pPr>
            <a:buNone/>
          </a:pPr>
          <a:r>
            <a:rPr lang="en-GB">
              <a:latin typeface="Calibri" panose="020F0502020204030204"/>
              <a:ea typeface="+mn-ea"/>
              <a:cs typeface="+mn-cs"/>
            </a:rPr>
            <a:t>(Feb 24)</a:t>
          </a:r>
        </a:p>
      </dgm:t>
    </dgm:pt>
    <dgm:pt modelId="{AA87A20F-6978-4AAB-B8DE-B1896DAC1BEE}" type="parTrans" cxnId="{6F246E0B-8DB9-4636-89E0-A1139806A940}">
      <dgm:prSet/>
      <dgm:spPr/>
      <dgm:t>
        <a:bodyPr/>
        <a:lstStyle/>
        <a:p>
          <a:endParaRPr lang="en-GB"/>
        </a:p>
      </dgm:t>
    </dgm:pt>
    <dgm:pt modelId="{84F72DCB-9EE2-4B35-A8FA-B55E3E291F69}" type="sibTrans" cxnId="{6F246E0B-8DB9-4636-89E0-A1139806A940}">
      <dgm:prSet/>
      <dgm:spPr/>
      <dgm:t>
        <a:bodyPr/>
        <a:lstStyle/>
        <a:p>
          <a:endParaRPr lang="en-GB"/>
        </a:p>
      </dgm:t>
    </dgm:pt>
    <dgm:pt modelId="{9D8EE468-1211-4A11-8A64-782003B5DC8A}" type="pres">
      <dgm:prSet presAssocID="{B9EE1EEE-5AD0-4240-922A-0D8D8C9A8075}" presName="Name0" presStyleCnt="0">
        <dgm:presLayoutVars>
          <dgm:dir/>
          <dgm:resizeHandles val="exact"/>
        </dgm:presLayoutVars>
      </dgm:prSet>
      <dgm:spPr/>
    </dgm:pt>
    <dgm:pt modelId="{634E99D2-6FCF-41E8-AEAE-89E33D30A4DA}" type="pres">
      <dgm:prSet presAssocID="{B9639F86-6F22-4FA1-BDBE-2DAE93178B78}" presName="composite" presStyleCnt="0"/>
      <dgm:spPr/>
    </dgm:pt>
    <dgm:pt modelId="{4CF75D45-144D-485B-9D9B-C341811B1114}" type="pres">
      <dgm:prSet presAssocID="{B9639F86-6F22-4FA1-BDBE-2DAE93178B78}" presName="bgChev" presStyleLbl="node1" presStyleIdx="0" presStyleCnt="3"/>
      <dgm:spPr>
        <a:xfrm>
          <a:off x="681" y="0"/>
          <a:ext cx="1712228" cy="525780"/>
        </a:xfrm>
        <a:prstGeom prst="chevron">
          <a:avLst>
            <a:gd name="adj" fmla="val 40000"/>
          </a:avLst>
        </a:prstGeom>
      </dgm:spPr>
    </dgm:pt>
    <dgm:pt modelId="{BB3AFF62-3C14-476B-B771-27430EEB9922}" type="pres">
      <dgm:prSet presAssocID="{B9639F86-6F22-4FA1-BDBE-2DAE93178B78}" presName="txNode" presStyleLbl="fgAcc1" presStyleIdx="0" presStyleCnt="3">
        <dgm:presLayoutVars>
          <dgm:bulletEnabled val="1"/>
        </dgm:presLayoutVars>
      </dgm:prSet>
      <dgm:spPr/>
    </dgm:pt>
    <dgm:pt modelId="{36014620-9A25-49A3-9A5A-9829739C6133}" type="pres">
      <dgm:prSet presAssocID="{649714B4-6A3E-4E88-8E02-86B2A221C428}" presName="compositeSpace" presStyleCnt="0"/>
      <dgm:spPr/>
    </dgm:pt>
    <dgm:pt modelId="{60AA62A6-4B57-4B7F-A44F-43822940E95D}" type="pres">
      <dgm:prSet presAssocID="{85E32074-0766-432D-B5DC-91262539787E}" presName="composite" presStyleCnt="0"/>
      <dgm:spPr/>
    </dgm:pt>
    <dgm:pt modelId="{CCE81E82-3983-4416-A3EE-5CD92AA219C8}" type="pres">
      <dgm:prSet presAssocID="{85E32074-0766-432D-B5DC-91262539787E}" presName="bgChev" presStyleLbl="node1" presStyleIdx="1" presStyleCnt="3"/>
      <dgm:spPr>
        <a:xfrm>
          <a:off x="1956426" y="0"/>
          <a:ext cx="1712228" cy="525780"/>
        </a:xfrm>
        <a:prstGeom prst="chevron">
          <a:avLst>
            <a:gd name="adj" fmla="val 40000"/>
          </a:avLst>
        </a:prstGeom>
      </dgm:spPr>
    </dgm:pt>
    <dgm:pt modelId="{AB8DDC23-DAF0-4399-B8D8-921549C2E62F}" type="pres">
      <dgm:prSet presAssocID="{85E32074-0766-432D-B5DC-91262539787E}" presName="txNode" presStyleLbl="fgAcc1" presStyleIdx="1" presStyleCnt="3">
        <dgm:presLayoutVars>
          <dgm:bulletEnabled val="1"/>
        </dgm:presLayoutVars>
      </dgm:prSet>
      <dgm:spPr/>
    </dgm:pt>
    <dgm:pt modelId="{B28D87F7-75AB-4879-9839-9FBD3A60D831}" type="pres">
      <dgm:prSet presAssocID="{04739804-EA63-4394-8B8E-8A83F21EFE60}" presName="compositeSpace" presStyleCnt="0"/>
      <dgm:spPr/>
    </dgm:pt>
    <dgm:pt modelId="{63E3D284-7CB2-4F95-8EEC-D64184ADCE5D}" type="pres">
      <dgm:prSet presAssocID="{48460153-1C90-4AFD-B343-BB28F7C0AB51}" presName="composite" presStyleCnt="0"/>
      <dgm:spPr/>
    </dgm:pt>
    <dgm:pt modelId="{B021C9CB-C403-4CFF-AC33-F0C9B8973D4C}" type="pres">
      <dgm:prSet presAssocID="{48460153-1C90-4AFD-B343-BB28F7C0AB51}" presName="bgChev" presStyleLbl="node1" presStyleIdx="2" presStyleCnt="3"/>
      <dgm:spPr>
        <a:xfrm>
          <a:off x="3912172" y="0"/>
          <a:ext cx="1712228" cy="525780"/>
        </a:xfrm>
        <a:prstGeom prst="chevron">
          <a:avLst>
            <a:gd name="adj" fmla="val 40000"/>
          </a:avLst>
        </a:prstGeom>
      </dgm:spPr>
    </dgm:pt>
    <dgm:pt modelId="{3A4C5362-8C10-4E38-BEEA-B35DD23CBD53}" type="pres">
      <dgm:prSet presAssocID="{48460153-1C90-4AFD-B343-BB28F7C0AB51}" presName="txNode" presStyleLbl="fgAcc1" presStyleIdx="2" presStyleCnt="3">
        <dgm:presLayoutVars>
          <dgm:bulletEnabled val="1"/>
        </dgm:presLayoutVars>
      </dgm:prSet>
      <dgm:spPr/>
    </dgm:pt>
  </dgm:ptLst>
  <dgm:cxnLst>
    <dgm:cxn modelId="{00D5D203-DD41-42B3-AE44-9124961DC514}" srcId="{B9EE1EEE-5AD0-4240-922A-0D8D8C9A8075}" destId="{B9639F86-6F22-4FA1-BDBE-2DAE93178B78}" srcOrd="0" destOrd="0" parTransId="{3992AAC8-0D0C-4218-AE0B-39B6E8C608D9}" sibTransId="{649714B4-6A3E-4E88-8E02-86B2A221C428}"/>
    <dgm:cxn modelId="{51B2B808-4363-4A88-AEAA-167AD360C53F}" type="presOf" srcId="{B9639F86-6F22-4FA1-BDBE-2DAE93178B78}" destId="{BB3AFF62-3C14-476B-B771-27430EEB9922}" srcOrd="0" destOrd="0" presId="urn:microsoft.com/office/officeart/2005/8/layout/chevronAccent+Icon"/>
    <dgm:cxn modelId="{6F246E0B-8DB9-4636-89E0-A1139806A940}" srcId="{B9EE1EEE-5AD0-4240-922A-0D8D8C9A8075}" destId="{48460153-1C90-4AFD-B343-BB28F7C0AB51}" srcOrd="2" destOrd="0" parTransId="{AA87A20F-6978-4AAB-B8DE-B1896DAC1BEE}" sibTransId="{84F72DCB-9EE2-4B35-A8FA-B55E3E291F69}"/>
    <dgm:cxn modelId="{4B6B685F-1DA7-4F85-B20E-2CBAC2A6FFA1}" type="presOf" srcId="{B9EE1EEE-5AD0-4240-922A-0D8D8C9A8075}" destId="{9D8EE468-1211-4A11-8A64-782003B5DC8A}" srcOrd="0" destOrd="0" presId="urn:microsoft.com/office/officeart/2005/8/layout/chevronAccent+Icon"/>
    <dgm:cxn modelId="{0F96B894-88DD-4FA0-8BD5-D26BBC4F186A}" srcId="{B9EE1EEE-5AD0-4240-922A-0D8D8C9A8075}" destId="{85E32074-0766-432D-B5DC-91262539787E}" srcOrd="1" destOrd="0" parTransId="{6179E8F0-8882-4256-ABD8-71DF2141852C}" sibTransId="{04739804-EA63-4394-8B8E-8A83F21EFE60}"/>
    <dgm:cxn modelId="{12851BA3-786B-4E3F-8F25-1515B15A1C66}" type="presOf" srcId="{85E32074-0766-432D-B5DC-91262539787E}" destId="{AB8DDC23-DAF0-4399-B8D8-921549C2E62F}" srcOrd="0" destOrd="0" presId="urn:microsoft.com/office/officeart/2005/8/layout/chevronAccent+Icon"/>
    <dgm:cxn modelId="{201225EF-F4EF-4B89-84AB-DF1BA785F64B}" type="presOf" srcId="{48460153-1C90-4AFD-B343-BB28F7C0AB51}" destId="{3A4C5362-8C10-4E38-BEEA-B35DD23CBD53}" srcOrd="0" destOrd="0" presId="urn:microsoft.com/office/officeart/2005/8/layout/chevronAccent+Icon"/>
    <dgm:cxn modelId="{1BBEAF7D-A021-41FD-904B-6C75D22A6685}" type="presParOf" srcId="{9D8EE468-1211-4A11-8A64-782003B5DC8A}" destId="{634E99D2-6FCF-41E8-AEAE-89E33D30A4DA}" srcOrd="0" destOrd="0" presId="urn:microsoft.com/office/officeart/2005/8/layout/chevronAccent+Icon"/>
    <dgm:cxn modelId="{52A1C024-2501-477D-862C-8D02DEDCC42B}" type="presParOf" srcId="{634E99D2-6FCF-41E8-AEAE-89E33D30A4DA}" destId="{4CF75D45-144D-485B-9D9B-C341811B1114}" srcOrd="0" destOrd="0" presId="urn:microsoft.com/office/officeart/2005/8/layout/chevronAccent+Icon"/>
    <dgm:cxn modelId="{C8BEE4B9-5934-44F8-B2DB-DD08F72C9D03}" type="presParOf" srcId="{634E99D2-6FCF-41E8-AEAE-89E33D30A4DA}" destId="{BB3AFF62-3C14-476B-B771-27430EEB9922}" srcOrd="1" destOrd="0" presId="urn:microsoft.com/office/officeart/2005/8/layout/chevronAccent+Icon"/>
    <dgm:cxn modelId="{AA4C5EF3-1779-4F95-8D19-8674044BC89E}" type="presParOf" srcId="{9D8EE468-1211-4A11-8A64-782003B5DC8A}" destId="{36014620-9A25-49A3-9A5A-9829739C6133}" srcOrd="1" destOrd="0" presId="urn:microsoft.com/office/officeart/2005/8/layout/chevronAccent+Icon"/>
    <dgm:cxn modelId="{4ABDB11E-6535-459B-B6FD-1842002797B3}" type="presParOf" srcId="{9D8EE468-1211-4A11-8A64-782003B5DC8A}" destId="{60AA62A6-4B57-4B7F-A44F-43822940E95D}" srcOrd="2" destOrd="0" presId="urn:microsoft.com/office/officeart/2005/8/layout/chevronAccent+Icon"/>
    <dgm:cxn modelId="{79D77752-AC6C-4A2D-911F-2214251FEF3C}" type="presParOf" srcId="{60AA62A6-4B57-4B7F-A44F-43822940E95D}" destId="{CCE81E82-3983-4416-A3EE-5CD92AA219C8}" srcOrd="0" destOrd="0" presId="urn:microsoft.com/office/officeart/2005/8/layout/chevronAccent+Icon"/>
    <dgm:cxn modelId="{D5F986C8-B9DF-4608-B733-9FA21FFFC7AE}" type="presParOf" srcId="{60AA62A6-4B57-4B7F-A44F-43822940E95D}" destId="{AB8DDC23-DAF0-4399-B8D8-921549C2E62F}" srcOrd="1" destOrd="0" presId="urn:microsoft.com/office/officeart/2005/8/layout/chevronAccent+Icon"/>
    <dgm:cxn modelId="{219BB3DE-F152-4535-80FE-1834E1D8D2B7}" type="presParOf" srcId="{9D8EE468-1211-4A11-8A64-782003B5DC8A}" destId="{B28D87F7-75AB-4879-9839-9FBD3A60D831}" srcOrd="3" destOrd="0" presId="urn:microsoft.com/office/officeart/2005/8/layout/chevronAccent+Icon"/>
    <dgm:cxn modelId="{C360A848-69F2-4C2C-A9D4-BB53BC53DC94}" type="presParOf" srcId="{9D8EE468-1211-4A11-8A64-782003B5DC8A}" destId="{63E3D284-7CB2-4F95-8EEC-D64184ADCE5D}" srcOrd="4" destOrd="0" presId="urn:microsoft.com/office/officeart/2005/8/layout/chevronAccent+Icon"/>
    <dgm:cxn modelId="{BD01E399-095F-46EB-A6D8-7B314AE246EC}" type="presParOf" srcId="{63E3D284-7CB2-4F95-8EEC-D64184ADCE5D}" destId="{B021C9CB-C403-4CFF-AC33-F0C9B8973D4C}" srcOrd="0" destOrd="0" presId="urn:microsoft.com/office/officeart/2005/8/layout/chevronAccent+Icon"/>
    <dgm:cxn modelId="{681FF5E7-2A15-4DAF-B448-C7BAE89CCEBB}" type="presParOf" srcId="{63E3D284-7CB2-4F95-8EEC-D64184ADCE5D}" destId="{3A4C5362-8C10-4E38-BEEA-B35DD23CBD53}" srcOrd="1" destOrd="0" presId="urn:microsoft.com/office/officeart/2005/8/layout/chevronAccent+Icon"/>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8D4E00-6BAE-47E6-AC6D-F325039F14DB}"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en-GB"/>
        </a:p>
      </dgm:t>
    </dgm:pt>
    <dgm:pt modelId="{8E73513C-053D-4C73-8411-97229431B361}">
      <dgm:prSet phldrT="[Text]"/>
      <dgm:spPr>
        <a:xfrm rot="5400000">
          <a:off x="-149635" y="154122"/>
          <a:ext cx="997568" cy="698297"/>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Advertise</a:t>
          </a:r>
        </a:p>
      </dgm:t>
    </dgm:pt>
    <dgm:pt modelId="{ECE1BAB0-0324-4FE4-ACA5-49DB7E94E6D5}" type="parTrans" cxnId="{213490AB-24EE-40ED-B8A1-D2977FB90ECA}">
      <dgm:prSet/>
      <dgm:spPr/>
      <dgm:t>
        <a:bodyPr/>
        <a:lstStyle/>
        <a:p>
          <a:endParaRPr lang="en-GB"/>
        </a:p>
      </dgm:t>
    </dgm:pt>
    <dgm:pt modelId="{4B5004AC-B100-4AF4-B3B4-E70DEA9A8726}" type="sibTrans" cxnId="{213490AB-24EE-40ED-B8A1-D2977FB90ECA}">
      <dgm:prSet/>
      <dgm:spPr/>
      <dgm:t>
        <a:bodyPr/>
        <a:lstStyle/>
        <a:p>
          <a:endParaRPr lang="en-GB"/>
        </a:p>
      </dgm:t>
    </dgm:pt>
    <dgm:pt modelId="{EC54B82B-69B9-4B19-BEFE-845C975B4012}">
      <dgm:prSet phldrT="[Text]"/>
      <dgm:spPr>
        <a:xfrm rot="5400000">
          <a:off x="3025314" y="-2322528"/>
          <a:ext cx="648419" cy="5302452"/>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VCSE Alliance, GHC and other partners promote SG availability</a:t>
          </a:r>
        </a:p>
      </dgm:t>
    </dgm:pt>
    <dgm:pt modelId="{21B9CE8A-7043-4942-87E1-71909D232A50}" type="parTrans" cxnId="{89611C6B-9454-4BA7-AC0E-39F3C4C48811}">
      <dgm:prSet/>
      <dgm:spPr/>
      <dgm:t>
        <a:bodyPr/>
        <a:lstStyle/>
        <a:p>
          <a:endParaRPr lang="en-GB"/>
        </a:p>
      </dgm:t>
    </dgm:pt>
    <dgm:pt modelId="{51976535-8686-480C-8F1C-FB7E3CED2E3F}" type="sibTrans" cxnId="{89611C6B-9454-4BA7-AC0E-39F3C4C48811}">
      <dgm:prSet/>
      <dgm:spPr/>
      <dgm:t>
        <a:bodyPr/>
        <a:lstStyle/>
        <a:p>
          <a:endParaRPr lang="en-GB"/>
        </a:p>
      </dgm:t>
    </dgm:pt>
    <dgm:pt modelId="{251D902B-4D89-4E27-B2AA-FCAFBC62624F}">
      <dgm:prSet phldrT="[Text]" custT="1"/>
      <dgm:spPr>
        <a:xfrm rot="5400000">
          <a:off x="-149635" y="1033580"/>
          <a:ext cx="997568" cy="698297"/>
        </a:xfrm>
        <a:prstGeom prst="chevron">
          <a:avLst/>
        </a:prstGeom>
        <a:solidFill>
          <a:srgbClr val="FFC000">
            <a:hueOff val="2450223"/>
            <a:satOff val="-10194"/>
            <a:lumOff val="2402"/>
            <a:alphaOff val="0"/>
          </a:srgbClr>
        </a:solidFill>
        <a:ln w="12700" cap="flat" cmpd="sng" algn="ctr">
          <a:solidFill>
            <a:srgbClr val="FFC000">
              <a:hueOff val="2450223"/>
              <a:satOff val="-10194"/>
              <a:lumOff val="2402"/>
              <a:alphaOff val="0"/>
            </a:srgbClr>
          </a:solidFill>
          <a:prstDash val="solid"/>
          <a:miter lim="800000"/>
        </a:ln>
        <a:effectLst/>
      </dgm:spPr>
      <dgm:t>
        <a:bodyPr/>
        <a:lstStyle/>
        <a:p>
          <a:pPr>
            <a:buNone/>
          </a:pPr>
          <a:r>
            <a:rPr lang="en-GB" sz="900">
              <a:solidFill>
                <a:sysClr val="window" lastClr="FFFFFF"/>
              </a:solidFill>
              <a:latin typeface="Calibri" panose="020F0502020204030204"/>
              <a:ea typeface="+mn-ea"/>
              <a:cs typeface="+mn-cs"/>
            </a:rPr>
            <a:t>Applications</a:t>
          </a:r>
        </a:p>
      </dgm:t>
    </dgm:pt>
    <dgm:pt modelId="{AA3117E6-07D7-4ACE-8D89-8FFA02A217ED}" type="parTrans" cxnId="{D27F2D98-C509-4020-A7FC-75925ECAD943}">
      <dgm:prSet/>
      <dgm:spPr/>
      <dgm:t>
        <a:bodyPr/>
        <a:lstStyle/>
        <a:p>
          <a:endParaRPr lang="en-GB"/>
        </a:p>
      </dgm:t>
    </dgm:pt>
    <dgm:pt modelId="{815E9339-0BA1-48EC-8B3B-9E732E7A9B56}" type="sibTrans" cxnId="{D27F2D98-C509-4020-A7FC-75925ECAD943}">
      <dgm:prSet/>
      <dgm:spPr/>
      <dgm:t>
        <a:bodyPr/>
        <a:lstStyle/>
        <a:p>
          <a:endParaRPr lang="en-GB"/>
        </a:p>
      </dgm:t>
    </dgm:pt>
    <dgm:pt modelId="{163931C6-E1AB-46E2-AB7C-73D4E85C5F26}">
      <dgm:prSet phldrT="[Text]"/>
      <dgm:spPr>
        <a:xfrm rot="5400000">
          <a:off x="3025143" y="-1442900"/>
          <a:ext cx="648760" cy="5302452"/>
        </a:xfrm>
        <a:prstGeom prst="round2SameRect">
          <a:avLst/>
        </a:prstGeom>
        <a:solidFill>
          <a:sysClr val="window" lastClr="FFFFFF">
            <a:alpha val="90000"/>
            <a:hueOff val="0"/>
            <a:satOff val="0"/>
            <a:lumOff val="0"/>
            <a:alphaOff val="0"/>
          </a:sysClr>
        </a:solidFill>
        <a:ln w="12700" cap="flat" cmpd="sng" algn="ctr">
          <a:solidFill>
            <a:srgbClr val="FFC000">
              <a:hueOff val="2450223"/>
              <a:satOff val="-10194"/>
              <a:lumOff val="2402"/>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Grant Applications Accepted </a:t>
          </a:r>
          <a:r>
            <a:rPr lang="en-GB">
              <a:solidFill>
                <a:srgbClr val="0070C0"/>
              </a:solidFill>
              <a:latin typeface="Calibri" panose="020F0502020204030204"/>
              <a:ea typeface="+mn-ea"/>
              <a:cs typeface="+mn-cs"/>
            </a:rPr>
            <a:t>(APPLICATION FOR GRANT FUNDING FROM GLOUCESTERSHIRE CMHT Small Grants 2024)  </a:t>
          </a:r>
        </a:p>
      </dgm:t>
    </dgm:pt>
    <dgm:pt modelId="{4C24C068-4218-4CD7-B835-8079CA4997EC}" type="parTrans" cxnId="{30B4F8A3-4B43-4431-A39E-225089A8C02C}">
      <dgm:prSet/>
      <dgm:spPr/>
      <dgm:t>
        <a:bodyPr/>
        <a:lstStyle/>
        <a:p>
          <a:endParaRPr lang="en-GB"/>
        </a:p>
      </dgm:t>
    </dgm:pt>
    <dgm:pt modelId="{FEC6010D-8358-4DD2-9990-0C7D21C57B40}" type="sibTrans" cxnId="{30B4F8A3-4B43-4431-A39E-225089A8C02C}">
      <dgm:prSet/>
      <dgm:spPr/>
      <dgm:t>
        <a:bodyPr/>
        <a:lstStyle/>
        <a:p>
          <a:endParaRPr lang="en-GB"/>
        </a:p>
      </dgm:t>
    </dgm:pt>
    <dgm:pt modelId="{ADD3396B-B99F-43F4-8387-1022A5B432FE}">
      <dgm:prSet phldrT="[Text]"/>
      <dgm:spPr>
        <a:xfrm rot="5400000">
          <a:off x="-149635" y="1913038"/>
          <a:ext cx="997568" cy="698297"/>
        </a:xfrm>
        <a:prstGeom prst="chevron">
          <a:avLst/>
        </a:prstGeom>
        <a:solidFill>
          <a:srgbClr val="FFC000">
            <a:hueOff val="4900445"/>
            <a:satOff val="-20388"/>
            <a:lumOff val="4804"/>
            <a:alphaOff val="0"/>
          </a:srgbClr>
        </a:solidFill>
        <a:ln w="12700" cap="flat" cmpd="sng" algn="ctr">
          <a:solidFill>
            <a:srgbClr val="FFC000">
              <a:hueOff val="4900445"/>
              <a:satOff val="-20388"/>
              <a:lumOff val="4804"/>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Review by Panel</a:t>
          </a:r>
        </a:p>
      </dgm:t>
    </dgm:pt>
    <dgm:pt modelId="{CD941C37-9BBA-43B6-A7A8-9D09556EFA5A}" type="parTrans" cxnId="{655E24C5-9A51-4B63-BAC9-43E781A3D310}">
      <dgm:prSet/>
      <dgm:spPr/>
      <dgm:t>
        <a:bodyPr/>
        <a:lstStyle/>
        <a:p>
          <a:endParaRPr lang="en-GB"/>
        </a:p>
      </dgm:t>
    </dgm:pt>
    <dgm:pt modelId="{FB10E854-4470-4497-BC5C-4AC54D69EE6B}" type="sibTrans" cxnId="{655E24C5-9A51-4B63-BAC9-43E781A3D310}">
      <dgm:prSet/>
      <dgm:spPr/>
      <dgm:t>
        <a:bodyPr/>
        <a:lstStyle/>
        <a:p>
          <a:endParaRPr lang="en-GB"/>
        </a:p>
      </dgm:t>
    </dgm:pt>
    <dgm:pt modelId="{CAB7E244-4599-4565-8F78-BEEE831512B2}">
      <dgm:prSet phldrT="[Text]"/>
      <dgm:spPr>
        <a:xfrm rot="5400000">
          <a:off x="3025314" y="-563613"/>
          <a:ext cx="648419" cy="5302452"/>
        </a:xfrm>
        <a:prstGeom prst="round2SameRect">
          <a:avLst/>
        </a:prstGeom>
        <a:solidFill>
          <a:sysClr val="window" lastClr="FFFFFF">
            <a:alpha val="90000"/>
            <a:hueOff val="0"/>
            <a:satOff val="0"/>
            <a:lumOff val="0"/>
            <a:alphaOff val="0"/>
          </a:sysClr>
        </a:solidFill>
        <a:ln w="12700" cap="flat" cmpd="sng" algn="ctr">
          <a:solidFill>
            <a:srgbClr val="FFC000">
              <a:hueOff val="4900445"/>
              <a:satOff val="-20388"/>
              <a:lumOff val="4804"/>
              <a:alphaOff val="0"/>
            </a:srgbClr>
          </a:solidFill>
          <a:prstDash val="solid"/>
          <a:miter lim="800000"/>
        </a:ln>
        <a:effectLst/>
      </dgm:spPr>
      <dgm:t>
        <a:bodyPr/>
        <a:lstStyle/>
        <a:p>
          <a:pPr>
            <a:buChar char="•"/>
          </a:pPr>
          <a:r>
            <a:rPr lang="en-GB" b="1">
              <a:solidFill>
                <a:sysClr val="windowText" lastClr="000000">
                  <a:hueOff val="0"/>
                  <a:satOff val="0"/>
                  <a:lumOff val="0"/>
                  <a:alphaOff val="0"/>
                </a:sysClr>
              </a:solidFill>
              <a:latin typeface="Calibri" panose="020F0502020204030204"/>
              <a:ea typeface="+mn-ea"/>
              <a:cs typeface="+mn-cs"/>
            </a:rPr>
            <a:t> WAVE 1 November 23/WAVE 2 January 24</a:t>
          </a:r>
        </a:p>
      </dgm:t>
    </dgm:pt>
    <dgm:pt modelId="{F5CF7524-AF90-4D36-B20E-5573DB8315D5}" type="parTrans" cxnId="{00982D64-33C8-4560-82EA-3422B9E5E83B}">
      <dgm:prSet/>
      <dgm:spPr/>
      <dgm:t>
        <a:bodyPr/>
        <a:lstStyle/>
        <a:p>
          <a:endParaRPr lang="en-GB"/>
        </a:p>
      </dgm:t>
    </dgm:pt>
    <dgm:pt modelId="{D80B01ED-A1E3-422C-990B-44416013E341}" type="sibTrans" cxnId="{00982D64-33C8-4560-82EA-3422B9E5E83B}">
      <dgm:prSet/>
      <dgm:spPr/>
      <dgm:t>
        <a:bodyPr/>
        <a:lstStyle/>
        <a:p>
          <a:endParaRPr lang="en-GB"/>
        </a:p>
      </dgm:t>
    </dgm:pt>
    <dgm:pt modelId="{8D52E642-1D26-42A7-B6F4-7E26AFE9CF73}">
      <dgm:prSet phldrT="[Text]"/>
      <dgm:spPr>
        <a:xfrm rot="5400000">
          <a:off x="3025314" y="-563613"/>
          <a:ext cx="648419" cy="5302452"/>
        </a:xfrm>
        <a:prstGeom prst="round2SameRect">
          <a:avLst/>
        </a:prstGeom>
        <a:solidFill>
          <a:sysClr val="window" lastClr="FFFFFF">
            <a:alpha val="90000"/>
            <a:hueOff val="0"/>
            <a:satOff val="0"/>
            <a:lumOff val="0"/>
            <a:alphaOff val="0"/>
          </a:sysClr>
        </a:solidFill>
        <a:ln w="12700" cap="flat" cmpd="sng" algn="ctr">
          <a:solidFill>
            <a:srgbClr val="FFC000">
              <a:hueOff val="4900445"/>
              <a:satOff val="-20388"/>
              <a:lumOff val="4804"/>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Award review led by GHC using panel from Appendix 1 </a:t>
          </a:r>
          <a:r>
            <a:rPr lang="en-GB">
              <a:solidFill>
                <a:srgbClr val="0070C0"/>
              </a:solidFill>
              <a:latin typeface="Calibri" panose="020F0502020204030204"/>
              <a:ea typeface="+mn-ea"/>
              <a:cs typeface="+mn-cs"/>
            </a:rPr>
            <a:t>(GICB GRANT Internal Sign Off Coversheet) </a:t>
          </a:r>
          <a:endParaRPr lang="en-GB">
            <a:solidFill>
              <a:sysClr val="windowText" lastClr="000000">
                <a:hueOff val="0"/>
                <a:satOff val="0"/>
                <a:lumOff val="0"/>
                <a:alphaOff val="0"/>
              </a:sysClr>
            </a:solidFill>
            <a:latin typeface="Calibri" panose="020F0502020204030204"/>
            <a:ea typeface="+mn-ea"/>
            <a:cs typeface="+mn-cs"/>
          </a:endParaRPr>
        </a:p>
      </dgm:t>
    </dgm:pt>
    <dgm:pt modelId="{A10B573B-F294-409F-8BB2-12A72F042820}" type="parTrans" cxnId="{374661AC-6539-4660-8F56-635E68303607}">
      <dgm:prSet/>
      <dgm:spPr/>
      <dgm:t>
        <a:bodyPr/>
        <a:lstStyle/>
        <a:p>
          <a:endParaRPr lang="en-GB"/>
        </a:p>
      </dgm:t>
    </dgm:pt>
    <dgm:pt modelId="{79A6EB9B-07BC-4B42-B56D-2F59CF2D26D0}" type="sibTrans" cxnId="{374661AC-6539-4660-8F56-635E68303607}">
      <dgm:prSet/>
      <dgm:spPr/>
      <dgm:t>
        <a:bodyPr/>
        <a:lstStyle/>
        <a:p>
          <a:endParaRPr lang="en-GB"/>
        </a:p>
      </dgm:t>
    </dgm:pt>
    <dgm:pt modelId="{E74092CA-BF7C-4B32-8B06-9C2CFC20F126}">
      <dgm:prSet/>
      <dgm:spPr>
        <a:xfrm rot="5400000">
          <a:off x="-149635" y="3671954"/>
          <a:ext cx="997568" cy="698297"/>
        </a:xfrm>
        <a:prstGeom prst="chevron">
          <a:avLst/>
        </a:prstGeom>
        <a:solidFill>
          <a:srgbClr val="FFC000">
            <a:hueOff val="9800891"/>
            <a:satOff val="-40777"/>
            <a:lumOff val="9608"/>
            <a:alphaOff val="0"/>
          </a:srgbClr>
        </a:solidFill>
        <a:ln w="12700" cap="flat" cmpd="sng" algn="ctr">
          <a:solidFill>
            <a:srgbClr val="FFC000">
              <a:hueOff val="9800891"/>
              <a:satOff val="-40777"/>
              <a:lumOff val="9608"/>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Finances transfererred</a:t>
          </a:r>
        </a:p>
      </dgm:t>
    </dgm:pt>
    <dgm:pt modelId="{01686D92-B069-427E-BC6C-F0CD775CC7BC}" type="parTrans" cxnId="{984DC84C-4B75-4485-90D3-6E764B611980}">
      <dgm:prSet/>
      <dgm:spPr/>
      <dgm:t>
        <a:bodyPr/>
        <a:lstStyle/>
        <a:p>
          <a:endParaRPr lang="en-GB"/>
        </a:p>
      </dgm:t>
    </dgm:pt>
    <dgm:pt modelId="{7105BF28-AE3C-4DC9-A876-4777D55C2835}" type="sibTrans" cxnId="{984DC84C-4B75-4485-90D3-6E764B611980}">
      <dgm:prSet/>
      <dgm:spPr/>
      <dgm:t>
        <a:bodyPr/>
        <a:lstStyle/>
        <a:p>
          <a:endParaRPr lang="en-GB"/>
        </a:p>
      </dgm:t>
    </dgm:pt>
    <dgm:pt modelId="{481680AC-78EF-4C89-B66A-421442563DC2}">
      <dgm:prSet phldrT="[Text]"/>
      <dgm:spPr>
        <a:xfrm rot="5400000">
          <a:off x="3025143" y="-1442900"/>
          <a:ext cx="648760" cy="5302452"/>
        </a:xfrm>
        <a:prstGeom prst="round2SameRect">
          <a:avLst/>
        </a:prstGeom>
        <a:solidFill>
          <a:sysClr val="window" lastClr="FFFFFF">
            <a:alpha val="90000"/>
            <a:hueOff val="0"/>
            <a:satOff val="0"/>
            <a:lumOff val="0"/>
            <a:alphaOff val="0"/>
          </a:sysClr>
        </a:solidFill>
        <a:ln w="12700" cap="flat" cmpd="sng" algn="ctr">
          <a:solidFill>
            <a:srgbClr val="FFC000">
              <a:hueOff val="2450223"/>
              <a:satOff val="-10194"/>
              <a:lumOff val="2402"/>
              <a:alphaOff val="0"/>
            </a:srgbClr>
          </a:solidFill>
          <a:prstDash val="solid"/>
          <a:miter lim="800000"/>
        </a:ln>
        <a:effectLst/>
      </dgm:spPr>
      <dgm:t>
        <a:bodyPr/>
        <a:lstStyle/>
        <a:p>
          <a:pPr>
            <a:buChar char="•"/>
          </a:pPr>
          <a:r>
            <a:rPr lang="en-GB" b="1">
              <a:solidFill>
                <a:sysClr val="windowText" lastClr="000000"/>
              </a:solidFill>
              <a:latin typeface="Calibri" panose="020F0502020204030204"/>
              <a:ea typeface="+mn-ea"/>
              <a:cs typeface="+mn-cs"/>
            </a:rPr>
            <a:t>WAVE 1 October 23 , WAVE 2 December 23</a:t>
          </a:r>
        </a:p>
      </dgm:t>
    </dgm:pt>
    <dgm:pt modelId="{AEA1D964-8339-45B9-97E0-F8B099E9DC56}" type="parTrans" cxnId="{BC6DA96D-1FB2-4AC2-9E91-4A9D06D07E61}">
      <dgm:prSet/>
      <dgm:spPr/>
      <dgm:t>
        <a:bodyPr/>
        <a:lstStyle/>
        <a:p>
          <a:endParaRPr lang="en-GB"/>
        </a:p>
      </dgm:t>
    </dgm:pt>
    <dgm:pt modelId="{1A6758A0-0F42-4283-85A0-46AB07ED46FB}" type="sibTrans" cxnId="{BC6DA96D-1FB2-4AC2-9E91-4A9D06D07E61}">
      <dgm:prSet/>
      <dgm:spPr/>
      <dgm:t>
        <a:bodyPr/>
        <a:lstStyle/>
        <a:p>
          <a:endParaRPr lang="en-GB"/>
        </a:p>
      </dgm:t>
    </dgm:pt>
    <dgm:pt modelId="{A3D4C227-379E-49FB-AEFE-BC159067BD22}">
      <dgm:prSet phldrT="[Text]"/>
      <dgm:spPr>
        <a:xfrm rot="5400000">
          <a:off x="3025314" y="-2322528"/>
          <a:ext cx="648419" cy="5302452"/>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August,September 23</a:t>
          </a:r>
        </a:p>
      </dgm:t>
    </dgm:pt>
    <dgm:pt modelId="{D66C4D2B-BA9E-4A36-991C-F201CCCF0F83}" type="parTrans" cxnId="{FBB4FD29-F02D-461A-AA3B-4B16E71DACE8}">
      <dgm:prSet/>
      <dgm:spPr/>
      <dgm:t>
        <a:bodyPr/>
        <a:lstStyle/>
        <a:p>
          <a:endParaRPr lang="en-GB"/>
        </a:p>
      </dgm:t>
    </dgm:pt>
    <dgm:pt modelId="{2A8C7242-1132-4FAA-94AB-B4357EC09296}" type="sibTrans" cxnId="{FBB4FD29-F02D-461A-AA3B-4B16E71DACE8}">
      <dgm:prSet/>
      <dgm:spPr/>
      <dgm:t>
        <a:bodyPr/>
        <a:lstStyle/>
        <a:p>
          <a:endParaRPr lang="en-GB"/>
        </a:p>
      </dgm:t>
    </dgm:pt>
    <dgm:pt modelId="{1E462656-23F2-41E3-BD28-FB564EEF05C6}">
      <dgm:prSet/>
      <dgm:spPr>
        <a:xfrm rot="5400000">
          <a:off x="3025314" y="1195302"/>
          <a:ext cx="648419" cy="5302452"/>
        </a:xfrm>
        <a:prstGeom prst="round2SameRect">
          <a:avLst/>
        </a:prstGeom>
        <a:solidFill>
          <a:sysClr val="window" lastClr="FFFFFF">
            <a:alpha val="90000"/>
            <a:hueOff val="0"/>
            <a:satOff val="0"/>
            <a:lumOff val="0"/>
            <a:alphaOff val="0"/>
          </a:sysClr>
        </a:solidFill>
        <a:ln w="12700" cap="flat" cmpd="sng" algn="ctr">
          <a:solidFill>
            <a:srgbClr val="FFC000">
              <a:hueOff val="9800891"/>
              <a:satOff val="-40777"/>
              <a:lumOff val="9608"/>
              <a:alphaOff val="0"/>
            </a:srgbClr>
          </a:solidFill>
          <a:prstDash val="solid"/>
          <a:miter lim="800000"/>
        </a:ln>
        <a:effectLst/>
      </dgm:spPr>
      <dgm:t>
        <a:bodyPr/>
        <a:lstStyle/>
        <a:p>
          <a:pPr>
            <a:buChar char="•"/>
          </a:pPr>
          <a:r>
            <a:rPr lang="en-GB" b="1">
              <a:solidFill>
                <a:sysClr val="windowText" lastClr="000000">
                  <a:hueOff val="0"/>
                  <a:satOff val="0"/>
                  <a:lumOff val="0"/>
                  <a:alphaOff val="0"/>
                </a:sysClr>
              </a:solidFill>
              <a:latin typeface="Calibri" panose="020F0502020204030204"/>
              <a:ea typeface="+mn-ea"/>
              <a:cs typeface="+mn-cs"/>
            </a:rPr>
            <a:t>December 23/Febuary 24 </a:t>
          </a:r>
        </a:p>
      </dgm:t>
    </dgm:pt>
    <dgm:pt modelId="{FF1E0744-D233-4CE1-8072-D0B82330BEAF}" type="parTrans" cxnId="{4B91288B-8145-4F78-81BA-F7C50B775DF7}">
      <dgm:prSet/>
      <dgm:spPr/>
      <dgm:t>
        <a:bodyPr/>
        <a:lstStyle/>
        <a:p>
          <a:endParaRPr lang="en-GB"/>
        </a:p>
      </dgm:t>
    </dgm:pt>
    <dgm:pt modelId="{084BB89F-F1D5-45F8-AD70-47BEC41F49FD}" type="sibTrans" cxnId="{4B91288B-8145-4F78-81BA-F7C50B775DF7}">
      <dgm:prSet/>
      <dgm:spPr/>
      <dgm:t>
        <a:bodyPr/>
        <a:lstStyle/>
        <a:p>
          <a:endParaRPr lang="en-GB"/>
        </a:p>
      </dgm:t>
    </dgm:pt>
    <dgm:pt modelId="{8DEF92AA-0771-4436-BFBB-33A0C64C8C27}" type="pres">
      <dgm:prSet presAssocID="{8F8D4E00-6BAE-47E6-AC6D-F325039F14DB}" presName="linearFlow" presStyleCnt="0">
        <dgm:presLayoutVars>
          <dgm:dir/>
          <dgm:animLvl val="lvl"/>
          <dgm:resizeHandles val="exact"/>
        </dgm:presLayoutVars>
      </dgm:prSet>
      <dgm:spPr/>
    </dgm:pt>
    <dgm:pt modelId="{61FD8163-1719-4C68-A15C-EFC1F11C026B}" type="pres">
      <dgm:prSet presAssocID="{8E73513C-053D-4C73-8411-97229431B361}" presName="composite" presStyleCnt="0"/>
      <dgm:spPr/>
    </dgm:pt>
    <dgm:pt modelId="{5BAAF326-4626-499C-9B43-6DE05822ADF6}" type="pres">
      <dgm:prSet presAssocID="{8E73513C-053D-4C73-8411-97229431B361}" presName="parentText" presStyleLbl="alignNode1" presStyleIdx="0" presStyleCnt="4">
        <dgm:presLayoutVars>
          <dgm:chMax val="1"/>
          <dgm:bulletEnabled val="1"/>
        </dgm:presLayoutVars>
      </dgm:prSet>
      <dgm:spPr/>
    </dgm:pt>
    <dgm:pt modelId="{FF6156FD-2C04-42B0-8E6A-3ED3C95DB488}" type="pres">
      <dgm:prSet presAssocID="{8E73513C-053D-4C73-8411-97229431B361}" presName="descendantText" presStyleLbl="alignAcc1" presStyleIdx="0" presStyleCnt="4">
        <dgm:presLayoutVars>
          <dgm:bulletEnabled val="1"/>
        </dgm:presLayoutVars>
      </dgm:prSet>
      <dgm:spPr/>
    </dgm:pt>
    <dgm:pt modelId="{8C7D2296-4937-4A80-9C05-BD336AC4E450}" type="pres">
      <dgm:prSet presAssocID="{4B5004AC-B100-4AF4-B3B4-E70DEA9A8726}" presName="sp" presStyleCnt="0"/>
      <dgm:spPr/>
    </dgm:pt>
    <dgm:pt modelId="{C84190ED-9F27-4024-A0E2-7DE3044DBF00}" type="pres">
      <dgm:prSet presAssocID="{251D902B-4D89-4E27-B2AA-FCAFBC62624F}" presName="composite" presStyleCnt="0"/>
      <dgm:spPr/>
    </dgm:pt>
    <dgm:pt modelId="{55546B30-AC72-47CF-BB59-58AD1D043CF7}" type="pres">
      <dgm:prSet presAssocID="{251D902B-4D89-4E27-B2AA-FCAFBC62624F}" presName="parentText" presStyleLbl="alignNode1" presStyleIdx="1" presStyleCnt="4">
        <dgm:presLayoutVars>
          <dgm:chMax val="1"/>
          <dgm:bulletEnabled val="1"/>
        </dgm:presLayoutVars>
      </dgm:prSet>
      <dgm:spPr/>
    </dgm:pt>
    <dgm:pt modelId="{C907E85B-5EC7-4F7D-862A-1A9B2E42435C}" type="pres">
      <dgm:prSet presAssocID="{251D902B-4D89-4E27-B2AA-FCAFBC62624F}" presName="descendantText" presStyleLbl="alignAcc1" presStyleIdx="1" presStyleCnt="4" custLinFactNeighborX="28464" custLinFactNeighborY="13497">
        <dgm:presLayoutVars>
          <dgm:bulletEnabled val="1"/>
        </dgm:presLayoutVars>
      </dgm:prSet>
      <dgm:spPr/>
    </dgm:pt>
    <dgm:pt modelId="{3E8537F3-99FA-4F1D-8C73-77D6830B01B3}" type="pres">
      <dgm:prSet presAssocID="{815E9339-0BA1-48EC-8B3B-9E732E7A9B56}" presName="sp" presStyleCnt="0"/>
      <dgm:spPr/>
    </dgm:pt>
    <dgm:pt modelId="{146DEDB0-8E38-4092-845E-988F383AE84E}" type="pres">
      <dgm:prSet presAssocID="{ADD3396B-B99F-43F4-8387-1022A5B432FE}" presName="composite" presStyleCnt="0"/>
      <dgm:spPr/>
    </dgm:pt>
    <dgm:pt modelId="{919F40A2-2207-4939-9A2F-9F418ED7085E}" type="pres">
      <dgm:prSet presAssocID="{ADD3396B-B99F-43F4-8387-1022A5B432FE}" presName="parentText" presStyleLbl="alignNode1" presStyleIdx="2" presStyleCnt="4">
        <dgm:presLayoutVars>
          <dgm:chMax val="1"/>
          <dgm:bulletEnabled val="1"/>
        </dgm:presLayoutVars>
      </dgm:prSet>
      <dgm:spPr/>
    </dgm:pt>
    <dgm:pt modelId="{A0704F11-BB30-4372-8D82-A6A150BC6E4A}" type="pres">
      <dgm:prSet presAssocID="{ADD3396B-B99F-43F4-8387-1022A5B432FE}" presName="descendantText" presStyleLbl="alignAcc1" presStyleIdx="2" presStyleCnt="4">
        <dgm:presLayoutVars>
          <dgm:bulletEnabled val="1"/>
        </dgm:presLayoutVars>
      </dgm:prSet>
      <dgm:spPr/>
    </dgm:pt>
    <dgm:pt modelId="{8E1904CE-EE0E-4431-A029-0ED4286A263B}" type="pres">
      <dgm:prSet presAssocID="{FB10E854-4470-4497-BC5C-4AC54D69EE6B}" presName="sp" presStyleCnt="0"/>
      <dgm:spPr/>
    </dgm:pt>
    <dgm:pt modelId="{75B5AA00-BD5D-4F98-893A-621871A040E4}" type="pres">
      <dgm:prSet presAssocID="{E74092CA-BF7C-4B32-8B06-9C2CFC20F126}" presName="composite" presStyleCnt="0"/>
      <dgm:spPr/>
    </dgm:pt>
    <dgm:pt modelId="{4570B35B-EB78-4B4D-86B7-5883F78F7BB7}" type="pres">
      <dgm:prSet presAssocID="{E74092CA-BF7C-4B32-8B06-9C2CFC20F126}" presName="parentText" presStyleLbl="alignNode1" presStyleIdx="3" presStyleCnt="4">
        <dgm:presLayoutVars>
          <dgm:chMax val="1"/>
          <dgm:bulletEnabled val="1"/>
        </dgm:presLayoutVars>
      </dgm:prSet>
      <dgm:spPr/>
    </dgm:pt>
    <dgm:pt modelId="{6A5B4EA2-0AD9-4EE3-97F8-2B8DB8A61BB6}" type="pres">
      <dgm:prSet presAssocID="{E74092CA-BF7C-4B32-8B06-9C2CFC20F126}" presName="descendantText" presStyleLbl="alignAcc1" presStyleIdx="3" presStyleCnt="4">
        <dgm:presLayoutVars>
          <dgm:bulletEnabled val="1"/>
        </dgm:presLayoutVars>
      </dgm:prSet>
      <dgm:spPr/>
    </dgm:pt>
  </dgm:ptLst>
  <dgm:cxnLst>
    <dgm:cxn modelId="{3822CF03-5CCA-494A-A80D-34C680FB9E15}" type="presOf" srcId="{E74092CA-BF7C-4B32-8B06-9C2CFC20F126}" destId="{4570B35B-EB78-4B4D-86B7-5883F78F7BB7}" srcOrd="0" destOrd="0" presId="urn:microsoft.com/office/officeart/2005/8/layout/chevron2"/>
    <dgm:cxn modelId="{825D760B-526F-409F-B8F7-4A8FBDC6FD49}" type="presOf" srcId="{8D52E642-1D26-42A7-B6F4-7E26AFE9CF73}" destId="{A0704F11-BB30-4372-8D82-A6A150BC6E4A}" srcOrd="0" destOrd="1" presId="urn:microsoft.com/office/officeart/2005/8/layout/chevron2"/>
    <dgm:cxn modelId="{FBB4FD29-F02D-461A-AA3B-4B16E71DACE8}" srcId="{8E73513C-053D-4C73-8411-97229431B361}" destId="{A3D4C227-379E-49FB-AEFE-BC159067BD22}" srcOrd="0" destOrd="0" parTransId="{D66C4D2B-BA9E-4A36-991C-F201CCCF0F83}" sibTransId="{2A8C7242-1132-4FAA-94AB-B4357EC09296}"/>
    <dgm:cxn modelId="{00982D64-33C8-4560-82EA-3422B9E5E83B}" srcId="{ADD3396B-B99F-43F4-8387-1022A5B432FE}" destId="{CAB7E244-4599-4565-8F78-BEEE831512B2}" srcOrd="0" destOrd="0" parTransId="{F5CF7524-AF90-4D36-B20E-5573DB8315D5}" sibTransId="{D80B01ED-A1E3-422C-990B-44416013E341}"/>
    <dgm:cxn modelId="{B7B40B65-FBE0-49D3-AC19-BCD9E0A487A8}" type="presOf" srcId="{251D902B-4D89-4E27-B2AA-FCAFBC62624F}" destId="{55546B30-AC72-47CF-BB59-58AD1D043CF7}" srcOrd="0" destOrd="0" presId="urn:microsoft.com/office/officeart/2005/8/layout/chevron2"/>
    <dgm:cxn modelId="{89611C6B-9454-4BA7-AC0E-39F3C4C48811}" srcId="{8E73513C-053D-4C73-8411-97229431B361}" destId="{EC54B82B-69B9-4B19-BEFE-845C975B4012}" srcOrd="1" destOrd="0" parTransId="{21B9CE8A-7043-4942-87E1-71909D232A50}" sibTransId="{51976535-8686-480C-8F1C-FB7E3CED2E3F}"/>
    <dgm:cxn modelId="{984DC84C-4B75-4485-90D3-6E764B611980}" srcId="{8F8D4E00-6BAE-47E6-AC6D-F325039F14DB}" destId="{E74092CA-BF7C-4B32-8B06-9C2CFC20F126}" srcOrd="3" destOrd="0" parTransId="{01686D92-B069-427E-BC6C-F0CD775CC7BC}" sibTransId="{7105BF28-AE3C-4DC9-A876-4777D55C2835}"/>
    <dgm:cxn modelId="{D5EBEA6C-3258-4710-83FA-E7119D173A3C}" type="presOf" srcId="{ADD3396B-B99F-43F4-8387-1022A5B432FE}" destId="{919F40A2-2207-4939-9A2F-9F418ED7085E}" srcOrd="0" destOrd="0" presId="urn:microsoft.com/office/officeart/2005/8/layout/chevron2"/>
    <dgm:cxn modelId="{BC6DA96D-1FB2-4AC2-9E91-4A9D06D07E61}" srcId="{251D902B-4D89-4E27-B2AA-FCAFBC62624F}" destId="{481680AC-78EF-4C89-B66A-421442563DC2}" srcOrd="0" destOrd="0" parTransId="{AEA1D964-8339-45B9-97E0-F8B099E9DC56}" sibTransId="{1A6758A0-0F42-4283-85A0-46AB07ED46FB}"/>
    <dgm:cxn modelId="{CC948859-43F4-4E68-9A09-7A790D8B5F57}" type="presOf" srcId="{481680AC-78EF-4C89-B66A-421442563DC2}" destId="{C907E85B-5EC7-4F7D-862A-1A9B2E42435C}" srcOrd="0" destOrd="0" presId="urn:microsoft.com/office/officeart/2005/8/layout/chevron2"/>
    <dgm:cxn modelId="{9012D77A-5ED5-42D7-B8A6-032FA4D4CEDE}" type="presOf" srcId="{A3D4C227-379E-49FB-AEFE-BC159067BD22}" destId="{FF6156FD-2C04-42B0-8E6A-3ED3C95DB488}" srcOrd="0" destOrd="0" presId="urn:microsoft.com/office/officeart/2005/8/layout/chevron2"/>
    <dgm:cxn modelId="{583E3288-FFD3-4F0E-8F12-0D61CBBB5A1A}" type="presOf" srcId="{EC54B82B-69B9-4B19-BEFE-845C975B4012}" destId="{FF6156FD-2C04-42B0-8E6A-3ED3C95DB488}" srcOrd="0" destOrd="1" presId="urn:microsoft.com/office/officeart/2005/8/layout/chevron2"/>
    <dgm:cxn modelId="{9C805C88-28F2-42D8-87D9-1B48249541DD}" type="presOf" srcId="{8F8D4E00-6BAE-47E6-AC6D-F325039F14DB}" destId="{8DEF92AA-0771-4436-BFBB-33A0C64C8C27}" srcOrd="0" destOrd="0" presId="urn:microsoft.com/office/officeart/2005/8/layout/chevron2"/>
    <dgm:cxn modelId="{4B91288B-8145-4F78-81BA-F7C50B775DF7}" srcId="{E74092CA-BF7C-4B32-8B06-9C2CFC20F126}" destId="{1E462656-23F2-41E3-BD28-FB564EEF05C6}" srcOrd="0" destOrd="0" parTransId="{FF1E0744-D233-4CE1-8072-D0B82330BEAF}" sibTransId="{084BB89F-F1D5-45F8-AD70-47BEC41F49FD}"/>
    <dgm:cxn modelId="{D27F2D98-C509-4020-A7FC-75925ECAD943}" srcId="{8F8D4E00-6BAE-47E6-AC6D-F325039F14DB}" destId="{251D902B-4D89-4E27-B2AA-FCAFBC62624F}" srcOrd="1" destOrd="0" parTransId="{AA3117E6-07D7-4ACE-8D89-8FFA02A217ED}" sibTransId="{815E9339-0BA1-48EC-8B3B-9E732E7A9B56}"/>
    <dgm:cxn modelId="{30B4F8A3-4B43-4431-A39E-225089A8C02C}" srcId="{251D902B-4D89-4E27-B2AA-FCAFBC62624F}" destId="{163931C6-E1AB-46E2-AB7C-73D4E85C5F26}" srcOrd="1" destOrd="0" parTransId="{4C24C068-4218-4CD7-B835-8079CA4997EC}" sibTransId="{FEC6010D-8358-4DD2-9990-0C7D21C57B40}"/>
    <dgm:cxn modelId="{213490AB-24EE-40ED-B8A1-D2977FB90ECA}" srcId="{8F8D4E00-6BAE-47E6-AC6D-F325039F14DB}" destId="{8E73513C-053D-4C73-8411-97229431B361}" srcOrd="0" destOrd="0" parTransId="{ECE1BAB0-0324-4FE4-ACA5-49DB7E94E6D5}" sibTransId="{4B5004AC-B100-4AF4-B3B4-E70DEA9A8726}"/>
    <dgm:cxn modelId="{374661AC-6539-4660-8F56-635E68303607}" srcId="{ADD3396B-B99F-43F4-8387-1022A5B432FE}" destId="{8D52E642-1D26-42A7-B6F4-7E26AFE9CF73}" srcOrd="1" destOrd="0" parTransId="{A10B573B-F294-409F-8BB2-12A72F042820}" sibTransId="{79A6EB9B-07BC-4B42-B56D-2F59CF2D26D0}"/>
    <dgm:cxn modelId="{AD085AAD-3E2A-4880-9A21-C6855A74C725}" type="presOf" srcId="{163931C6-E1AB-46E2-AB7C-73D4E85C5F26}" destId="{C907E85B-5EC7-4F7D-862A-1A9B2E42435C}" srcOrd="0" destOrd="1" presId="urn:microsoft.com/office/officeart/2005/8/layout/chevron2"/>
    <dgm:cxn modelId="{655E24C5-9A51-4B63-BAC9-43E781A3D310}" srcId="{8F8D4E00-6BAE-47E6-AC6D-F325039F14DB}" destId="{ADD3396B-B99F-43F4-8387-1022A5B432FE}" srcOrd="2" destOrd="0" parTransId="{CD941C37-9BBA-43B6-A7A8-9D09556EFA5A}" sibTransId="{FB10E854-4470-4497-BC5C-4AC54D69EE6B}"/>
    <dgm:cxn modelId="{EE8C17C6-7AAC-48E7-A04C-42DC2DC5C5B0}" type="presOf" srcId="{8E73513C-053D-4C73-8411-97229431B361}" destId="{5BAAF326-4626-499C-9B43-6DE05822ADF6}" srcOrd="0" destOrd="0" presId="urn:microsoft.com/office/officeart/2005/8/layout/chevron2"/>
    <dgm:cxn modelId="{67F738CF-5162-4FC4-BA1D-09763A57EB11}" type="presOf" srcId="{CAB7E244-4599-4565-8F78-BEEE831512B2}" destId="{A0704F11-BB30-4372-8D82-A6A150BC6E4A}" srcOrd="0" destOrd="0" presId="urn:microsoft.com/office/officeart/2005/8/layout/chevron2"/>
    <dgm:cxn modelId="{67D0FEE9-58B5-479E-B03D-4666525D7D4F}" type="presOf" srcId="{1E462656-23F2-41E3-BD28-FB564EEF05C6}" destId="{6A5B4EA2-0AD9-4EE3-97F8-2B8DB8A61BB6}" srcOrd="0" destOrd="0" presId="urn:microsoft.com/office/officeart/2005/8/layout/chevron2"/>
    <dgm:cxn modelId="{A99CEE81-28AA-4F91-A282-E8021C5C2767}" type="presParOf" srcId="{8DEF92AA-0771-4436-BFBB-33A0C64C8C27}" destId="{61FD8163-1719-4C68-A15C-EFC1F11C026B}" srcOrd="0" destOrd="0" presId="urn:microsoft.com/office/officeart/2005/8/layout/chevron2"/>
    <dgm:cxn modelId="{BBA3ADB7-2427-40F6-9FE9-F8689BA57C5C}" type="presParOf" srcId="{61FD8163-1719-4C68-A15C-EFC1F11C026B}" destId="{5BAAF326-4626-499C-9B43-6DE05822ADF6}" srcOrd="0" destOrd="0" presId="urn:microsoft.com/office/officeart/2005/8/layout/chevron2"/>
    <dgm:cxn modelId="{3D07478D-F999-4764-B378-A244C5EBF34C}" type="presParOf" srcId="{61FD8163-1719-4C68-A15C-EFC1F11C026B}" destId="{FF6156FD-2C04-42B0-8E6A-3ED3C95DB488}" srcOrd="1" destOrd="0" presId="urn:microsoft.com/office/officeart/2005/8/layout/chevron2"/>
    <dgm:cxn modelId="{BF79BC8F-1170-47EE-A75B-5317C2832571}" type="presParOf" srcId="{8DEF92AA-0771-4436-BFBB-33A0C64C8C27}" destId="{8C7D2296-4937-4A80-9C05-BD336AC4E450}" srcOrd="1" destOrd="0" presId="urn:microsoft.com/office/officeart/2005/8/layout/chevron2"/>
    <dgm:cxn modelId="{54DD48CE-9DA0-491E-B9C2-09A816A6C917}" type="presParOf" srcId="{8DEF92AA-0771-4436-BFBB-33A0C64C8C27}" destId="{C84190ED-9F27-4024-A0E2-7DE3044DBF00}" srcOrd="2" destOrd="0" presId="urn:microsoft.com/office/officeart/2005/8/layout/chevron2"/>
    <dgm:cxn modelId="{05BF6D2F-2A4B-4C8D-89F0-34E5F1967FCD}" type="presParOf" srcId="{C84190ED-9F27-4024-A0E2-7DE3044DBF00}" destId="{55546B30-AC72-47CF-BB59-58AD1D043CF7}" srcOrd="0" destOrd="0" presId="urn:microsoft.com/office/officeart/2005/8/layout/chevron2"/>
    <dgm:cxn modelId="{6058B1C9-FDCD-4A55-BF61-FFE7ACB2B86D}" type="presParOf" srcId="{C84190ED-9F27-4024-A0E2-7DE3044DBF00}" destId="{C907E85B-5EC7-4F7D-862A-1A9B2E42435C}" srcOrd="1" destOrd="0" presId="urn:microsoft.com/office/officeart/2005/8/layout/chevron2"/>
    <dgm:cxn modelId="{1218D9A8-9A4F-4B10-826A-646EC9EE2864}" type="presParOf" srcId="{8DEF92AA-0771-4436-BFBB-33A0C64C8C27}" destId="{3E8537F3-99FA-4F1D-8C73-77D6830B01B3}" srcOrd="3" destOrd="0" presId="urn:microsoft.com/office/officeart/2005/8/layout/chevron2"/>
    <dgm:cxn modelId="{3F02D292-DD53-4991-A4CC-8FE7DC86A2F7}" type="presParOf" srcId="{8DEF92AA-0771-4436-BFBB-33A0C64C8C27}" destId="{146DEDB0-8E38-4092-845E-988F383AE84E}" srcOrd="4" destOrd="0" presId="urn:microsoft.com/office/officeart/2005/8/layout/chevron2"/>
    <dgm:cxn modelId="{EF6D9964-024C-4DCA-91E3-03173D91A93F}" type="presParOf" srcId="{146DEDB0-8E38-4092-845E-988F383AE84E}" destId="{919F40A2-2207-4939-9A2F-9F418ED7085E}" srcOrd="0" destOrd="0" presId="urn:microsoft.com/office/officeart/2005/8/layout/chevron2"/>
    <dgm:cxn modelId="{B5260D26-D6CE-40F2-9D47-6E6FDAEE38C6}" type="presParOf" srcId="{146DEDB0-8E38-4092-845E-988F383AE84E}" destId="{A0704F11-BB30-4372-8D82-A6A150BC6E4A}" srcOrd="1" destOrd="0" presId="urn:microsoft.com/office/officeart/2005/8/layout/chevron2"/>
    <dgm:cxn modelId="{A2AEF95C-C90C-4EBC-A185-22665B4BAB32}" type="presParOf" srcId="{8DEF92AA-0771-4436-BFBB-33A0C64C8C27}" destId="{8E1904CE-EE0E-4431-A029-0ED4286A263B}" srcOrd="5" destOrd="0" presId="urn:microsoft.com/office/officeart/2005/8/layout/chevron2"/>
    <dgm:cxn modelId="{BCE8578B-F611-49F1-BC24-9F9CE2D2C6BD}" type="presParOf" srcId="{8DEF92AA-0771-4436-BFBB-33A0C64C8C27}" destId="{75B5AA00-BD5D-4F98-893A-621871A040E4}" srcOrd="6" destOrd="0" presId="urn:microsoft.com/office/officeart/2005/8/layout/chevron2"/>
    <dgm:cxn modelId="{83A0B5B6-839D-4092-ABA3-01F98EE76D76}" type="presParOf" srcId="{75B5AA00-BD5D-4F98-893A-621871A040E4}" destId="{4570B35B-EB78-4B4D-86B7-5883F78F7BB7}" srcOrd="0" destOrd="0" presId="urn:microsoft.com/office/officeart/2005/8/layout/chevron2"/>
    <dgm:cxn modelId="{CAA8ADB5-04D0-4CCC-8D4F-1AAAF70B5D4C}" type="presParOf" srcId="{75B5AA00-BD5D-4F98-893A-621871A040E4}" destId="{6A5B4EA2-0AD9-4EE3-97F8-2B8DB8A61BB6}"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F75D45-144D-485B-9D9B-C341811B1114}">
      <dsp:nvSpPr>
        <dsp:cNvPr id="0" name=""/>
        <dsp:cNvSpPr/>
      </dsp:nvSpPr>
      <dsp:spPr>
        <a:xfrm>
          <a:off x="681" y="0"/>
          <a:ext cx="1712228" cy="525780"/>
        </a:xfrm>
        <a:prstGeom prst="chevron">
          <a:avLst>
            <a:gd name="adj" fmla="val 4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3AFF62-3C14-476B-B771-27430EEB9922}">
      <dsp:nvSpPr>
        <dsp:cNvPr id="0" name=""/>
        <dsp:cNvSpPr/>
      </dsp:nvSpPr>
      <dsp:spPr>
        <a:xfrm>
          <a:off x="457275" y="131444"/>
          <a:ext cx="1445881" cy="525780"/>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APPLICATIONS</a:t>
          </a:r>
        </a:p>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(Octt 23)</a:t>
          </a:r>
        </a:p>
      </dsp:txBody>
      <dsp:txXfrm>
        <a:off x="472675" y="146844"/>
        <a:ext cx="1415081" cy="494980"/>
      </dsp:txXfrm>
    </dsp:sp>
    <dsp:sp modelId="{CCE81E82-3983-4416-A3EE-5CD92AA219C8}">
      <dsp:nvSpPr>
        <dsp:cNvPr id="0" name=""/>
        <dsp:cNvSpPr/>
      </dsp:nvSpPr>
      <dsp:spPr>
        <a:xfrm>
          <a:off x="1956426" y="0"/>
          <a:ext cx="1712228" cy="525780"/>
        </a:xfrm>
        <a:prstGeom prst="chevron">
          <a:avLst>
            <a:gd name="adj" fmla="val 40000"/>
          </a:avLst>
        </a:prstGeom>
        <a:solidFill>
          <a:srgbClr val="FFC000">
            <a:hueOff val="4900445"/>
            <a:satOff val="-20388"/>
            <a:lumOff val="48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8DDC23-DAF0-4399-B8D8-921549C2E62F}">
      <dsp:nvSpPr>
        <dsp:cNvPr id="0" name=""/>
        <dsp:cNvSpPr/>
      </dsp:nvSpPr>
      <dsp:spPr>
        <a:xfrm>
          <a:off x="2413021" y="131445"/>
          <a:ext cx="1445881" cy="525780"/>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4900445"/>
              <a:satOff val="-20388"/>
              <a:lumOff val="480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PANEL</a:t>
          </a:r>
          <a:r>
            <a:rPr lang="en-GB" sz="800" kern="1200">
              <a:solidFill>
                <a:sysClr val="windowText" lastClr="000000">
                  <a:hueOff val="0"/>
                  <a:satOff val="0"/>
                  <a:lumOff val="0"/>
                  <a:alphaOff val="0"/>
                </a:sysClr>
              </a:solidFill>
              <a:latin typeface="Calibri" panose="020F0502020204030204"/>
              <a:ea typeface="+mn-ea"/>
              <a:cs typeface="+mn-cs"/>
            </a:rPr>
            <a:t> </a:t>
          </a:r>
          <a:r>
            <a:rPr lang="en-GB" sz="800" b="1" kern="1200">
              <a:solidFill>
                <a:sysClr val="windowText" lastClr="000000">
                  <a:hueOff val="0"/>
                  <a:satOff val="0"/>
                  <a:lumOff val="0"/>
                  <a:alphaOff val="0"/>
                </a:sysClr>
              </a:solidFill>
              <a:latin typeface="Calibri" panose="020F0502020204030204"/>
              <a:ea typeface="+mn-ea"/>
              <a:cs typeface="+mn-cs"/>
            </a:rPr>
            <a:t>APPROVAL &amp; CONFIRMATION</a:t>
          </a:r>
        </a:p>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(Nov 23)</a:t>
          </a:r>
        </a:p>
      </dsp:txBody>
      <dsp:txXfrm>
        <a:off x="2428421" y="146845"/>
        <a:ext cx="1415081" cy="494980"/>
      </dsp:txXfrm>
    </dsp:sp>
    <dsp:sp modelId="{B021C9CB-C403-4CFF-AC33-F0C9B8973D4C}">
      <dsp:nvSpPr>
        <dsp:cNvPr id="0" name=""/>
        <dsp:cNvSpPr/>
      </dsp:nvSpPr>
      <dsp:spPr>
        <a:xfrm>
          <a:off x="3912172" y="0"/>
          <a:ext cx="1712228" cy="525780"/>
        </a:xfrm>
        <a:prstGeom prst="chevron">
          <a:avLst>
            <a:gd name="adj" fmla="val 40000"/>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4C5362-8C10-4E38-BEEA-B35DD23CBD53}">
      <dsp:nvSpPr>
        <dsp:cNvPr id="0" name=""/>
        <dsp:cNvSpPr/>
      </dsp:nvSpPr>
      <dsp:spPr>
        <a:xfrm>
          <a:off x="4368766" y="131445"/>
          <a:ext cx="1445881" cy="525780"/>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9800891"/>
              <a:satOff val="-40777"/>
              <a:lumOff val="96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Award of Grant &amp; transfer of funds</a:t>
          </a:r>
        </a:p>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(Dec 23)</a:t>
          </a:r>
        </a:p>
      </dsp:txBody>
      <dsp:txXfrm>
        <a:off x="4384166" y="146845"/>
        <a:ext cx="1415081" cy="4949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F75D45-144D-485B-9D9B-C341811B1114}">
      <dsp:nvSpPr>
        <dsp:cNvPr id="0" name=""/>
        <dsp:cNvSpPr/>
      </dsp:nvSpPr>
      <dsp:spPr>
        <a:xfrm>
          <a:off x="681" y="0"/>
          <a:ext cx="1712228" cy="525780"/>
        </a:xfrm>
        <a:prstGeom prst="chevron">
          <a:avLst>
            <a:gd name="adj" fmla="val 4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3AFF62-3C14-476B-B771-27430EEB9922}">
      <dsp:nvSpPr>
        <dsp:cNvPr id="0" name=""/>
        <dsp:cNvSpPr/>
      </dsp:nvSpPr>
      <dsp:spPr>
        <a:xfrm>
          <a:off x="457275" y="131444"/>
          <a:ext cx="1445881" cy="52578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Calibri" panose="020F0502020204030204"/>
              <a:ea typeface="+mn-ea"/>
              <a:cs typeface="+mn-cs"/>
            </a:rPr>
            <a:t>APPLICATIONS</a:t>
          </a:r>
        </a:p>
        <a:p>
          <a:pPr marL="0" lvl="0" indent="0" algn="ctr" defTabSz="355600">
            <a:lnSpc>
              <a:spcPct val="90000"/>
            </a:lnSpc>
            <a:spcBef>
              <a:spcPct val="0"/>
            </a:spcBef>
            <a:spcAft>
              <a:spcPct val="35000"/>
            </a:spcAft>
            <a:buNone/>
          </a:pPr>
          <a:r>
            <a:rPr lang="en-GB" sz="800" kern="1200">
              <a:latin typeface="Calibri" panose="020F0502020204030204"/>
              <a:ea typeface="+mn-ea"/>
              <a:cs typeface="+mn-cs"/>
            </a:rPr>
            <a:t>(Dec 23)</a:t>
          </a:r>
        </a:p>
      </dsp:txBody>
      <dsp:txXfrm>
        <a:off x="472675" y="146844"/>
        <a:ext cx="1415081" cy="494980"/>
      </dsp:txXfrm>
    </dsp:sp>
    <dsp:sp modelId="{CCE81E82-3983-4416-A3EE-5CD92AA219C8}">
      <dsp:nvSpPr>
        <dsp:cNvPr id="0" name=""/>
        <dsp:cNvSpPr/>
      </dsp:nvSpPr>
      <dsp:spPr>
        <a:xfrm>
          <a:off x="1956426" y="0"/>
          <a:ext cx="1712228" cy="525780"/>
        </a:xfrm>
        <a:prstGeom prst="chevron">
          <a:avLst>
            <a:gd name="adj" fmla="val 4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8DDC23-DAF0-4399-B8D8-921549C2E62F}">
      <dsp:nvSpPr>
        <dsp:cNvPr id="0" name=""/>
        <dsp:cNvSpPr/>
      </dsp:nvSpPr>
      <dsp:spPr>
        <a:xfrm>
          <a:off x="2413021" y="131445"/>
          <a:ext cx="1445881" cy="52578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Calibri" panose="020F0502020204030204"/>
              <a:ea typeface="+mn-ea"/>
              <a:cs typeface="+mn-cs"/>
            </a:rPr>
            <a:t>PANEL</a:t>
          </a:r>
          <a:r>
            <a:rPr lang="en-GB" sz="800" kern="1200">
              <a:latin typeface="Calibri" panose="020F0502020204030204"/>
              <a:ea typeface="+mn-ea"/>
              <a:cs typeface="+mn-cs"/>
            </a:rPr>
            <a:t> </a:t>
          </a:r>
          <a:r>
            <a:rPr lang="en-GB" sz="800" b="1" kern="1200">
              <a:latin typeface="Calibri" panose="020F0502020204030204"/>
              <a:ea typeface="+mn-ea"/>
              <a:cs typeface="+mn-cs"/>
            </a:rPr>
            <a:t>APPROVAL &amp; CONFIRMATION</a:t>
          </a:r>
        </a:p>
        <a:p>
          <a:pPr marL="0" lvl="0" indent="0" algn="ctr" defTabSz="355600">
            <a:lnSpc>
              <a:spcPct val="90000"/>
            </a:lnSpc>
            <a:spcBef>
              <a:spcPct val="0"/>
            </a:spcBef>
            <a:spcAft>
              <a:spcPct val="35000"/>
            </a:spcAft>
            <a:buNone/>
          </a:pPr>
          <a:r>
            <a:rPr lang="en-GB" sz="800" kern="1200">
              <a:latin typeface="Calibri" panose="020F0502020204030204"/>
              <a:ea typeface="+mn-ea"/>
              <a:cs typeface="+mn-cs"/>
            </a:rPr>
            <a:t>(Jan 23)</a:t>
          </a:r>
        </a:p>
      </dsp:txBody>
      <dsp:txXfrm>
        <a:off x="2428421" y="146845"/>
        <a:ext cx="1415081" cy="494980"/>
      </dsp:txXfrm>
    </dsp:sp>
    <dsp:sp modelId="{B021C9CB-C403-4CFF-AC33-F0C9B8973D4C}">
      <dsp:nvSpPr>
        <dsp:cNvPr id="0" name=""/>
        <dsp:cNvSpPr/>
      </dsp:nvSpPr>
      <dsp:spPr>
        <a:xfrm>
          <a:off x="3912172" y="0"/>
          <a:ext cx="1712228" cy="525780"/>
        </a:xfrm>
        <a:prstGeom prst="chevron">
          <a:avLst>
            <a:gd name="adj" fmla="val 4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4C5362-8C10-4E38-BEEA-B35DD23CBD53}">
      <dsp:nvSpPr>
        <dsp:cNvPr id="0" name=""/>
        <dsp:cNvSpPr/>
      </dsp:nvSpPr>
      <dsp:spPr>
        <a:xfrm>
          <a:off x="4368766" y="131445"/>
          <a:ext cx="1445881" cy="52578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Calibri" panose="020F0502020204030204"/>
              <a:ea typeface="+mn-ea"/>
              <a:cs typeface="+mn-cs"/>
            </a:rPr>
            <a:t>Award of Grant &amp; transfer of funds</a:t>
          </a:r>
        </a:p>
        <a:p>
          <a:pPr marL="0" lvl="0" indent="0" algn="ctr" defTabSz="355600">
            <a:lnSpc>
              <a:spcPct val="90000"/>
            </a:lnSpc>
            <a:spcBef>
              <a:spcPct val="0"/>
            </a:spcBef>
            <a:spcAft>
              <a:spcPct val="35000"/>
            </a:spcAft>
            <a:buNone/>
          </a:pPr>
          <a:r>
            <a:rPr lang="en-GB" sz="800" kern="1200">
              <a:latin typeface="Calibri" panose="020F0502020204030204"/>
              <a:ea typeface="+mn-ea"/>
              <a:cs typeface="+mn-cs"/>
            </a:rPr>
            <a:t>(Feb 24)</a:t>
          </a:r>
        </a:p>
      </dsp:txBody>
      <dsp:txXfrm>
        <a:off x="4384166" y="146845"/>
        <a:ext cx="1415081" cy="4949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AAF326-4626-499C-9B43-6DE05822ADF6}">
      <dsp:nvSpPr>
        <dsp:cNvPr id="0" name=""/>
        <dsp:cNvSpPr/>
      </dsp:nvSpPr>
      <dsp:spPr>
        <a:xfrm rot="5400000">
          <a:off x="-130340" y="132070"/>
          <a:ext cx="868939" cy="608257"/>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Advertise</a:t>
          </a:r>
        </a:p>
      </dsp:txBody>
      <dsp:txXfrm rot="-5400000">
        <a:off x="2" y="305858"/>
        <a:ext cx="608257" cy="260682"/>
      </dsp:txXfrm>
    </dsp:sp>
    <dsp:sp modelId="{FF6156FD-2C04-42B0-8E6A-3ED3C95DB488}">
      <dsp:nvSpPr>
        <dsp:cNvPr id="0" name=""/>
        <dsp:cNvSpPr/>
      </dsp:nvSpPr>
      <dsp:spPr>
        <a:xfrm rot="5400000">
          <a:off x="2855410" y="-2245424"/>
          <a:ext cx="564810" cy="5059117"/>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None/>
          </a:pPr>
          <a:r>
            <a:rPr lang="en-GB" sz="1100" b="1" kern="1200">
              <a:solidFill>
                <a:sysClr val="windowText" lastClr="000000">
                  <a:hueOff val="0"/>
                  <a:satOff val="0"/>
                  <a:lumOff val="0"/>
                  <a:alphaOff val="0"/>
                </a:sysClr>
              </a:solidFill>
              <a:latin typeface="Calibri" panose="020F0502020204030204"/>
              <a:ea typeface="+mn-ea"/>
              <a:cs typeface="+mn-cs"/>
            </a:rPr>
            <a:t>August,September 23</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VCSE Alliance, GHC and other partners promote SG availability</a:t>
          </a:r>
        </a:p>
      </dsp:txBody>
      <dsp:txXfrm rot="-5400000">
        <a:off x="608257" y="29301"/>
        <a:ext cx="5031545" cy="509666"/>
      </dsp:txXfrm>
    </dsp:sp>
    <dsp:sp modelId="{55546B30-AC72-47CF-BB59-58AD1D043CF7}">
      <dsp:nvSpPr>
        <dsp:cNvPr id="0" name=""/>
        <dsp:cNvSpPr/>
      </dsp:nvSpPr>
      <dsp:spPr>
        <a:xfrm rot="5400000">
          <a:off x="-130340" y="846687"/>
          <a:ext cx="868939" cy="608257"/>
        </a:xfrm>
        <a:prstGeom prst="chevron">
          <a:avLst/>
        </a:prstGeom>
        <a:solidFill>
          <a:srgbClr val="FFC000">
            <a:hueOff val="2450223"/>
            <a:satOff val="-10194"/>
            <a:lumOff val="2402"/>
            <a:alphaOff val="0"/>
          </a:srgbClr>
        </a:solidFill>
        <a:ln w="12700" cap="flat" cmpd="sng" algn="ctr">
          <a:solidFill>
            <a:srgbClr val="FFC000">
              <a:hueOff val="2450223"/>
              <a:satOff val="-10194"/>
              <a:lumOff val="240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Applications</a:t>
          </a:r>
        </a:p>
      </dsp:txBody>
      <dsp:txXfrm rot="-5400000">
        <a:off x="2" y="1020475"/>
        <a:ext cx="608257" cy="260682"/>
      </dsp:txXfrm>
    </dsp:sp>
    <dsp:sp modelId="{C907E85B-5EC7-4F7D-862A-1A9B2E42435C}">
      <dsp:nvSpPr>
        <dsp:cNvPr id="0" name=""/>
        <dsp:cNvSpPr/>
      </dsp:nvSpPr>
      <dsp:spPr>
        <a:xfrm rot="5400000">
          <a:off x="2855410" y="-1454574"/>
          <a:ext cx="564810" cy="5059117"/>
        </a:xfrm>
        <a:prstGeom prst="round2SameRect">
          <a:avLst/>
        </a:prstGeom>
        <a:solidFill>
          <a:sysClr val="window" lastClr="FFFFFF">
            <a:alpha val="90000"/>
            <a:hueOff val="0"/>
            <a:satOff val="0"/>
            <a:lumOff val="0"/>
            <a:alphaOff val="0"/>
          </a:sysClr>
        </a:solidFill>
        <a:ln w="12700" cap="flat" cmpd="sng" algn="ctr">
          <a:solidFill>
            <a:srgbClr val="FFC000">
              <a:hueOff val="2450223"/>
              <a:satOff val="-10194"/>
              <a:lumOff val="240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solidFill>
              <a:latin typeface="Calibri" panose="020F0502020204030204"/>
              <a:ea typeface="+mn-ea"/>
              <a:cs typeface="+mn-cs"/>
            </a:rPr>
            <a:t>WAVE 1 October 23 , WAVE 2 December 23</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Grant Applications Accepted </a:t>
          </a:r>
          <a:r>
            <a:rPr lang="en-GB" sz="1100" kern="1200">
              <a:solidFill>
                <a:srgbClr val="0070C0"/>
              </a:solidFill>
              <a:latin typeface="Calibri" panose="020F0502020204030204"/>
              <a:ea typeface="+mn-ea"/>
              <a:cs typeface="+mn-cs"/>
            </a:rPr>
            <a:t>(APPLICATION FOR GRANT FUNDING FROM GLOUCESTERSHIRE CMHT Small Grants 2024)  </a:t>
          </a:r>
        </a:p>
      </dsp:txBody>
      <dsp:txXfrm rot="-5400000">
        <a:off x="608257" y="820151"/>
        <a:ext cx="5031545" cy="509666"/>
      </dsp:txXfrm>
    </dsp:sp>
    <dsp:sp modelId="{919F40A2-2207-4939-9A2F-9F418ED7085E}">
      <dsp:nvSpPr>
        <dsp:cNvPr id="0" name=""/>
        <dsp:cNvSpPr/>
      </dsp:nvSpPr>
      <dsp:spPr>
        <a:xfrm rot="5400000">
          <a:off x="-130340" y="1561304"/>
          <a:ext cx="868939" cy="608257"/>
        </a:xfrm>
        <a:prstGeom prst="chevron">
          <a:avLst/>
        </a:prstGeom>
        <a:solidFill>
          <a:srgbClr val="FFC000">
            <a:hueOff val="4900445"/>
            <a:satOff val="-20388"/>
            <a:lumOff val="4804"/>
            <a:alphaOff val="0"/>
          </a:srgbClr>
        </a:solidFill>
        <a:ln w="12700" cap="flat" cmpd="sng" algn="ctr">
          <a:solidFill>
            <a:srgbClr val="FFC000">
              <a:hueOff val="4900445"/>
              <a:satOff val="-20388"/>
              <a:lumOff val="480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Review by Panel</a:t>
          </a:r>
        </a:p>
      </dsp:txBody>
      <dsp:txXfrm rot="-5400000">
        <a:off x="2" y="1735092"/>
        <a:ext cx="608257" cy="260682"/>
      </dsp:txXfrm>
    </dsp:sp>
    <dsp:sp modelId="{A0704F11-BB30-4372-8D82-A6A150BC6E4A}">
      <dsp:nvSpPr>
        <dsp:cNvPr id="0" name=""/>
        <dsp:cNvSpPr/>
      </dsp:nvSpPr>
      <dsp:spPr>
        <a:xfrm rot="5400000">
          <a:off x="2855410" y="-816189"/>
          <a:ext cx="564810" cy="5059117"/>
        </a:xfrm>
        <a:prstGeom prst="round2SameRect">
          <a:avLst/>
        </a:prstGeom>
        <a:solidFill>
          <a:sysClr val="window" lastClr="FFFFFF">
            <a:alpha val="90000"/>
            <a:hueOff val="0"/>
            <a:satOff val="0"/>
            <a:lumOff val="0"/>
            <a:alphaOff val="0"/>
          </a:sysClr>
        </a:solidFill>
        <a:ln w="12700" cap="flat" cmpd="sng" algn="ctr">
          <a:solidFill>
            <a:srgbClr val="FFC000">
              <a:hueOff val="4900445"/>
              <a:satOff val="-20388"/>
              <a:lumOff val="480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panose="020F0502020204030204"/>
              <a:ea typeface="+mn-ea"/>
              <a:cs typeface="+mn-cs"/>
            </a:rPr>
            <a:t> WAVE 1 November 23/WAVE 2 January 24</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Award review led by GHC using panel from Appendix 1 </a:t>
          </a:r>
          <a:r>
            <a:rPr lang="en-GB" sz="1100" kern="1200">
              <a:solidFill>
                <a:srgbClr val="0070C0"/>
              </a:solidFill>
              <a:latin typeface="Calibri" panose="020F0502020204030204"/>
              <a:ea typeface="+mn-ea"/>
              <a:cs typeface="+mn-cs"/>
            </a:rPr>
            <a:t>(GICB GRANT Internal Sign Off Coversheet) </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rot="-5400000">
        <a:off x="608257" y="1458536"/>
        <a:ext cx="5031545" cy="509666"/>
      </dsp:txXfrm>
    </dsp:sp>
    <dsp:sp modelId="{4570B35B-EB78-4B4D-86B7-5883F78F7BB7}">
      <dsp:nvSpPr>
        <dsp:cNvPr id="0" name=""/>
        <dsp:cNvSpPr/>
      </dsp:nvSpPr>
      <dsp:spPr>
        <a:xfrm rot="5400000">
          <a:off x="-130340" y="2275922"/>
          <a:ext cx="868939" cy="608257"/>
        </a:xfrm>
        <a:prstGeom prst="chevron">
          <a:avLst/>
        </a:prstGeom>
        <a:solidFill>
          <a:srgbClr val="FFC000">
            <a:hueOff val="9800891"/>
            <a:satOff val="-40777"/>
            <a:lumOff val="9608"/>
            <a:alphaOff val="0"/>
          </a:srgbClr>
        </a:solidFill>
        <a:ln w="12700" cap="flat" cmpd="sng" algn="ctr">
          <a:solidFill>
            <a:srgbClr val="FFC000">
              <a:hueOff val="9800891"/>
              <a:satOff val="-40777"/>
              <a:lumOff val="960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Finances transfererred</a:t>
          </a:r>
        </a:p>
      </dsp:txBody>
      <dsp:txXfrm rot="-5400000">
        <a:off x="2" y="2449710"/>
        <a:ext cx="608257" cy="260682"/>
      </dsp:txXfrm>
    </dsp:sp>
    <dsp:sp modelId="{6A5B4EA2-0AD9-4EE3-97F8-2B8DB8A61BB6}">
      <dsp:nvSpPr>
        <dsp:cNvPr id="0" name=""/>
        <dsp:cNvSpPr/>
      </dsp:nvSpPr>
      <dsp:spPr>
        <a:xfrm rot="5400000">
          <a:off x="2855410" y="-101572"/>
          <a:ext cx="564810" cy="5059117"/>
        </a:xfrm>
        <a:prstGeom prst="round2SameRect">
          <a:avLst/>
        </a:prstGeom>
        <a:solidFill>
          <a:sysClr val="window" lastClr="FFFFFF">
            <a:alpha val="90000"/>
            <a:hueOff val="0"/>
            <a:satOff val="0"/>
            <a:lumOff val="0"/>
            <a:alphaOff val="0"/>
          </a:sysClr>
        </a:solidFill>
        <a:ln w="12700" cap="flat" cmpd="sng" algn="ctr">
          <a:solidFill>
            <a:srgbClr val="FFC000">
              <a:hueOff val="9800891"/>
              <a:satOff val="-40777"/>
              <a:lumOff val="96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panose="020F0502020204030204"/>
              <a:ea typeface="+mn-ea"/>
              <a:cs typeface="+mn-cs"/>
            </a:rPr>
            <a:t>December 23/Febuary 24 </a:t>
          </a:r>
        </a:p>
      </dsp:txBody>
      <dsp:txXfrm rot="-5400000">
        <a:off x="608257" y="2173153"/>
        <a:ext cx="5031545" cy="50966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74052381A9249951CA3E7AA2EBCC5" ma:contentTypeVersion="3" ma:contentTypeDescription="Create a new document." ma:contentTypeScope="" ma:versionID="88f8559b25af370d3b585ea2e08b3325">
  <xsd:schema xmlns:xsd="http://www.w3.org/2001/XMLSchema" xmlns:xs="http://www.w3.org/2001/XMLSchema" xmlns:p="http://schemas.microsoft.com/office/2006/metadata/properties" xmlns:ns2="37aa0e14-504a-4f7c-9d44-5d642d44049d" targetNamespace="http://schemas.microsoft.com/office/2006/metadata/properties" ma:root="true" ma:fieldsID="060d66fff78edd0f86e1cf5178442f13" ns2:_="">
    <xsd:import namespace="37aa0e14-504a-4f7c-9d44-5d642d4404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a0e14-504a-4f7c-9d44-5d642d440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40BF7-95AE-465D-BFE3-45F9D1284693}">
  <ds:schemaRefs>
    <ds:schemaRef ds:uri="http://schemas.microsoft.com/sharepoint/v3/contenttype/forms"/>
  </ds:schemaRefs>
</ds:datastoreItem>
</file>

<file path=customXml/itemProps2.xml><?xml version="1.0" encoding="utf-8"?>
<ds:datastoreItem xmlns:ds="http://schemas.openxmlformats.org/officeDocument/2006/customXml" ds:itemID="{CBB916E4-04B6-4949-89D0-83A554D96D99}">
  <ds:schemaRef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37aa0e14-504a-4f7c-9d44-5d642d44049d"/>
  </ds:schemaRefs>
</ds:datastoreItem>
</file>

<file path=customXml/itemProps3.xml><?xml version="1.0" encoding="utf-8"?>
<ds:datastoreItem xmlns:ds="http://schemas.openxmlformats.org/officeDocument/2006/customXml" ds:itemID="{5C3BE721-D080-46B7-9206-AF8523158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a0e14-504a-4f7c-9d44-5d642d440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1838</Words>
  <Characters>10480</Characters>
  <DocSecurity>0</DocSecurity>
  <Lines>87</Lines>
  <Paragraphs>24</Paragraphs>
  <ScaleCrop>false</ScaleCrop>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2023-08-14T12:44:00Z</dcterms:created>
  <dcterms:modified xsi:type="dcterms:W3CDTF">2023-09-05T13:30:00Z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0x01010071074052381A9249951CA3E7AA2EBCC5</vt:lpwstr>
  </property>
  <property fmtid="{D5CDD505-2E9C-101B-9397-08002B2CF9AE}" pid="3" name="Order">
    <vt:r8>103600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